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C0" w:rsidRPr="00CD15BD" w:rsidRDefault="00115C3E">
      <w:pPr>
        <w:pStyle w:val="Heading2"/>
        <w:tabs>
          <w:tab w:val="left" w:pos="3568"/>
          <w:tab w:val="left" w:pos="7854"/>
        </w:tabs>
        <w:spacing w:before="131"/>
        <w:ind w:left="102"/>
        <w:rPr>
          <w:rFonts w:ascii="Tahoma" w:hAnsi="Tahoma" w:cs="Tahoma"/>
          <w:sz w:val="24"/>
          <w:szCs w:val="24"/>
        </w:rPr>
      </w:pPr>
      <w:r w:rsidRPr="00CD15BD">
        <w:rPr>
          <w:rFonts w:ascii="Tahoma" w:hAnsi="Tahoma" w:cs="Tahoma"/>
          <w:sz w:val="24"/>
          <w:szCs w:val="24"/>
        </w:rPr>
        <w:pict>
          <v:line id="_x0000_s1033" style="position:absolute;left:0;text-align:left;z-index:15728640;mso-position-horizontal-relative:page" from="44.25pt,5.75pt" to="565.35pt,5.75pt" strokeweight=".16956mm">
            <w10:wrap anchorx="page"/>
          </v:line>
        </w:pict>
      </w:r>
      <w:r w:rsidRPr="00CD15BD">
        <w:rPr>
          <w:rFonts w:ascii="Tahoma" w:hAnsi="Tahoma" w:cs="Tahoma"/>
          <w:sz w:val="24"/>
          <w:szCs w:val="24"/>
        </w:rPr>
        <w:pict>
          <v:group id="_x0000_s1030" style="position:absolute;left:0;text-align:left;margin-left:31.75pt;margin-top:109.05pt;width:533.65pt;height:3.65pt;z-index:-15777280;mso-position-horizontal-relative:page;mso-position-vertical-relative:page" coordorigin="635,2181" coordsize="10673,73">
            <v:line id="_x0000_s1032" style="position:absolute" from="635,2249" to="11307,2249" strokeweight=".16956mm"/>
            <v:line id="_x0000_s1031" style="position:absolute" from="8915,2191" to="8929,2191" strokecolor="#363836" strokeweight=".35322mm"/>
            <w10:wrap anchorx="page" anchory="page"/>
          </v:group>
        </w:pict>
      </w:r>
      <w:r w:rsidRPr="00CD15BD">
        <w:rPr>
          <w:rFonts w:ascii="Tahoma" w:hAnsi="Tahoma" w:cs="Tahoma"/>
          <w:color w:val="363836"/>
          <w:sz w:val="24"/>
          <w:szCs w:val="24"/>
        </w:rPr>
        <w:t>TITLE:</w:t>
      </w:r>
      <w:r w:rsidRPr="00CD15BD">
        <w:rPr>
          <w:rFonts w:ascii="Tahoma" w:hAnsi="Tahoma" w:cs="Tahoma"/>
          <w:color w:val="363836"/>
          <w:sz w:val="24"/>
          <w:szCs w:val="24"/>
        </w:rPr>
        <w:tab/>
        <w:t>RESIDENT</w:t>
      </w:r>
      <w:r w:rsidRPr="00CD15BD">
        <w:rPr>
          <w:rFonts w:ascii="Tahoma" w:hAnsi="Tahoma" w:cs="Tahoma"/>
          <w:color w:val="363836"/>
          <w:spacing w:val="-6"/>
          <w:sz w:val="24"/>
          <w:szCs w:val="24"/>
        </w:rPr>
        <w:t xml:space="preserve"> </w:t>
      </w:r>
      <w:r w:rsidRPr="00CD15BD">
        <w:rPr>
          <w:rFonts w:ascii="Tahoma" w:hAnsi="Tahoma" w:cs="Tahoma"/>
          <w:color w:val="363836"/>
          <w:sz w:val="24"/>
          <w:szCs w:val="24"/>
        </w:rPr>
        <w:t>TRUST</w:t>
      </w:r>
      <w:r w:rsidRPr="00CD15BD">
        <w:rPr>
          <w:rFonts w:ascii="Tahoma" w:hAnsi="Tahoma" w:cs="Tahoma"/>
          <w:color w:val="363836"/>
          <w:sz w:val="24"/>
          <w:szCs w:val="24"/>
        </w:rPr>
        <w:tab/>
      </w:r>
      <w:r w:rsidRPr="00CD15BD">
        <w:rPr>
          <w:rFonts w:ascii="Tahoma" w:hAnsi="Tahoma" w:cs="Tahoma"/>
          <w:color w:val="363836"/>
          <w:position w:val="1"/>
          <w:sz w:val="24"/>
          <w:szCs w:val="24"/>
        </w:rPr>
        <w:t xml:space="preserve">I </w:t>
      </w:r>
      <w:r w:rsidRPr="00CD15BD">
        <w:rPr>
          <w:rFonts w:ascii="Tahoma" w:hAnsi="Tahoma" w:cs="Tahoma"/>
          <w:color w:val="363836"/>
          <w:position w:val="1"/>
          <w:sz w:val="24"/>
          <w:szCs w:val="24"/>
        </w:rPr>
        <w:t>POLICY</w:t>
      </w:r>
      <w:r w:rsidRPr="00CD15BD">
        <w:rPr>
          <w:rFonts w:ascii="Tahoma" w:hAnsi="Tahoma" w:cs="Tahoma"/>
          <w:color w:val="363836"/>
          <w:spacing w:val="38"/>
          <w:position w:val="1"/>
          <w:sz w:val="24"/>
          <w:szCs w:val="24"/>
        </w:rPr>
        <w:t xml:space="preserve"> </w:t>
      </w:r>
      <w:r w:rsidRPr="00CD15BD">
        <w:rPr>
          <w:rFonts w:ascii="Tahoma" w:hAnsi="Tahoma" w:cs="Tahoma"/>
          <w:color w:val="363836"/>
          <w:position w:val="1"/>
          <w:sz w:val="24"/>
          <w:szCs w:val="24"/>
        </w:rPr>
        <w:t>26.01</w:t>
      </w:r>
    </w:p>
    <w:p w:rsidR="00FE51C0" w:rsidRPr="00CD15BD" w:rsidRDefault="00FE51C0">
      <w:pPr>
        <w:pStyle w:val="BodyText"/>
        <w:spacing w:before="1"/>
        <w:rPr>
          <w:rFonts w:ascii="Tahoma" w:hAnsi="Tahoma" w:cs="Tahoma"/>
          <w:sz w:val="24"/>
          <w:szCs w:val="24"/>
        </w:rPr>
      </w:pPr>
    </w:p>
    <w:p w:rsidR="00FE51C0" w:rsidRPr="00CD15BD" w:rsidRDefault="00115C3E">
      <w:pPr>
        <w:tabs>
          <w:tab w:val="left" w:pos="2590"/>
        </w:tabs>
        <w:spacing w:line="268" w:lineRule="auto"/>
        <w:ind w:left="2587" w:right="6078" w:hanging="2162"/>
        <w:rPr>
          <w:rFonts w:ascii="Tahoma" w:hAnsi="Tahoma" w:cs="Tahoma"/>
          <w:sz w:val="24"/>
          <w:szCs w:val="24"/>
        </w:rPr>
      </w:pPr>
      <w:r w:rsidRPr="00CD15BD">
        <w:rPr>
          <w:rFonts w:ascii="Tahoma" w:hAnsi="Tahoma" w:cs="Tahoma"/>
          <w:color w:val="363836"/>
          <w:w w:val="105"/>
          <w:sz w:val="24"/>
          <w:szCs w:val="24"/>
        </w:rPr>
        <w:t>Authority:</w:t>
      </w:r>
      <w:r w:rsidRPr="00CD15BD">
        <w:rPr>
          <w:rFonts w:ascii="Tahoma" w:hAnsi="Tahoma" w:cs="Tahoma"/>
          <w:color w:val="363836"/>
          <w:w w:val="105"/>
          <w:sz w:val="24"/>
          <w:szCs w:val="24"/>
        </w:rPr>
        <w:tab/>
      </w:r>
      <w:r w:rsidRPr="00CD15BD">
        <w:rPr>
          <w:rFonts w:ascii="Tahoma" w:hAnsi="Tahoma" w:cs="Tahoma"/>
          <w:color w:val="363836"/>
          <w:w w:val="105"/>
          <w:sz w:val="24"/>
          <w:szCs w:val="24"/>
        </w:rPr>
        <w:tab/>
      </w:r>
      <w:r w:rsidRPr="00CD15BD">
        <w:rPr>
          <w:rFonts w:ascii="Tahoma" w:hAnsi="Tahoma" w:cs="Tahoma"/>
          <w:color w:val="363836"/>
          <w:w w:val="105"/>
          <w:sz w:val="24"/>
          <w:szCs w:val="24"/>
          <w:u w:val="thick" w:color="363836"/>
        </w:rPr>
        <w:t>RCW 18.51</w:t>
      </w:r>
      <w:r w:rsidRPr="00CD15BD">
        <w:rPr>
          <w:rFonts w:ascii="Tahoma" w:hAnsi="Tahoma" w:cs="Tahoma"/>
          <w:color w:val="363836"/>
          <w:w w:val="105"/>
          <w:sz w:val="24"/>
          <w:szCs w:val="24"/>
        </w:rPr>
        <w:t xml:space="preserve"> </w:t>
      </w:r>
      <w:r w:rsidRPr="00CD15BD">
        <w:rPr>
          <w:rFonts w:ascii="Tahoma" w:hAnsi="Tahoma" w:cs="Tahoma"/>
          <w:color w:val="363836"/>
          <w:w w:val="105"/>
          <w:sz w:val="24"/>
          <w:szCs w:val="24"/>
          <w:u w:val="thick" w:color="363836"/>
        </w:rPr>
        <w:t>RCW 74.42</w:t>
      </w:r>
      <w:r w:rsidRPr="00CD15BD">
        <w:rPr>
          <w:rFonts w:ascii="Tahoma" w:hAnsi="Tahoma" w:cs="Tahoma"/>
          <w:color w:val="363836"/>
          <w:w w:val="105"/>
          <w:sz w:val="24"/>
          <w:szCs w:val="24"/>
        </w:rPr>
        <w:t xml:space="preserve"> </w:t>
      </w:r>
      <w:r w:rsidRPr="00CD15BD">
        <w:rPr>
          <w:rFonts w:ascii="Tahoma" w:hAnsi="Tahoma" w:cs="Tahoma"/>
          <w:color w:val="363836"/>
          <w:w w:val="105"/>
          <w:sz w:val="24"/>
          <w:szCs w:val="24"/>
          <w:u w:val="thick" w:color="363836"/>
        </w:rPr>
        <w:t>CFR</w:t>
      </w:r>
      <w:r w:rsidRPr="00CD15BD">
        <w:rPr>
          <w:rFonts w:ascii="Tahoma" w:hAnsi="Tahoma" w:cs="Tahoma"/>
          <w:color w:val="363836"/>
          <w:spacing w:val="-23"/>
          <w:w w:val="105"/>
          <w:sz w:val="24"/>
          <w:szCs w:val="24"/>
          <w:u w:val="thick" w:color="363836"/>
        </w:rPr>
        <w:t xml:space="preserve"> </w:t>
      </w:r>
      <w:r w:rsidRPr="00CD15BD">
        <w:rPr>
          <w:rFonts w:ascii="Tahoma" w:hAnsi="Tahoma" w:cs="Tahoma"/>
          <w:color w:val="363836"/>
          <w:w w:val="105"/>
          <w:sz w:val="24"/>
          <w:szCs w:val="24"/>
          <w:u w:val="thick" w:color="363836"/>
        </w:rPr>
        <w:t>42.489.52</w:t>
      </w:r>
    </w:p>
    <w:p w:rsidR="00FE51C0" w:rsidRPr="00CD15BD" w:rsidRDefault="00115C3E">
      <w:pPr>
        <w:spacing w:line="283" w:lineRule="exact"/>
        <w:ind w:left="2595"/>
        <w:rPr>
          <w:rFonts w:ascii="Tahoma" w:hAnsi="Tahoma" w:cs="Tahoma"/>
          <w:sz w:val="24"/>
          <w:szCs w:val="24"/>
        </w:rPr>
      </w:pPr>
      <w:r w:rsidRPr="00CD15BD">
        <w:rPr>
          <w:rFonts w:ascii="Tahoma" w:hAnsi="Tahoma" w:cs="Tahoma"/>
          <w:color w:val="363836"/>
          <w:sz w:val="24"/>
          <w:szCs w:val="24"/>
          <w:u w:val="thick" w:color="363836"/>
        </w:rPr>
        <w:t>WSR 08-020-062</w:t>
      </w:r>
    </w:p>
    <w:p w:rsidR="00FE51C0" w:rsidRPr="00CD15BD" w:rsidRDefault="00FE51C0" w:rsidP="004C4591">
      <w:pPr>
        <w:spacing w:before="17"/>
        <w:rPr>
          <w:rFonts w:ascii="Tahoma" w:hAnsi="Tahoma" w:cs="Tahoma"/>
          <w:sz w:val="24"/>
          <w:szCs w:val="24"/>
        </w:rPr>
      </w:pPr>
    </w:p>
    <w:p w:rsidR="00FE51C0" w:rsidRPr="00CD15BD" w:rsidRDefault="00115C3E">
      <w:pPr>
        <w:pStyle w:val="Heading1"/>
        <w:spacing w:before="99"/>
        <w:ind w:left="442"/>
        <w:rPr>
          <w:rFonts w:ascii="Tahoma" w:hAnsi="Tahoma" w:cs="Tahoma"/>
          <w:sz w:val="24"/>
          <w:szCs w:val="24"/>
          <w:u w:val="none"/>
        </w:rPr>
      </w:pPr>
      <w:r w:rsidRPr="00CD15BD">
        <w:rPr>
          <w:rFonts w:ascii="Tahoma" w:hAnsi="Tahoma" w:cs="Tahoma"/>
          <w:color w:val="363836"/>
          <w:sz w:val="24"/>
          <w:szCs w:val="24"/>
          <w:u w:val="thick" w:color="363836"/>
        </w:rPr>
        <w:t>PURPOSE:</w:t>
      </w:r>
    </w:p>
    <w:p w:rsidR="00FE51C0" w:rsidRPr="00CD15BD" w:rsidRDefault="00115C3E">
      <w:pPr>
        <w:spacing w:before="158"/>
        <w:ind w:left="419"/>
        <w:rPr>
          <w:rFonts w:ascii="Tahoma" w:hAnsi="Tahoma" w:cs="Tahoma"/>
          <w:sz w:val="24"/>
          <w:szCs w:val="24"/>
        </w:rPr>
      </w:pPr>
      <w:r w:rsidRPr="00CD15BD">
        <w:rPr>
          <w:rFonts w:ascii="Tahoma" w:hAnsi="Tahoma" w:cs="Tahoma"/>
          <w:color w:val="363836"/>
          <w:w w:val="105"/>
          <w:sz w:val="24"/>
          <w:szCs w:val="24"/>
        </w:rPr>
        <w:t>This policy describes how this facility handles resident funds.</w:t>
      </w:r>
    </w:p>
    <w:p w:rsidR="00FE51C0" w:rsidRPr="00CD15BD" w:rsidRDefault="00115C3E">
      <w:pPr>
        <w:pStyle w:val="Heading1"/>
        <w:spacing w:before="116"/>
        <w:rPr>
          <w:rFonts w:ascii="Tahoma" w:hAnsi="Tahoma" w:cs="Tahoma"/>
          <w:sz w:val="24"/>
          <w:szCs w:val="24"/>
          <w:u w:val="none"/>
        </w:rPr>
      </w:pPr>
      <w:r w:rsidRPr="00CD15BD">
        <w:rPr>
          <w:rFonts w:ascii="Tahoma" w:hAnsi="Tahoma" w:cs="Tahoma"/>
          <w:color w:val="363836"/>
          <w:sz w:val="24"/>
          <w:szCs w:val="24"/>
          <w:u w:val="thick" w:color="363836"/>
        </w:rPr>
        <w:t>SCOPE:</w:t>
      </w:r>
    </w:p>
    <w:p w:rsidR="00CD15BD" w:rsidRPr="00BF74DE" w:rsidRDefault="00115C3E" w:rsidP="00BF74DE">
      <w:pPr>
        <w:spacing w:before="148"/>
        <w:ind w:left="435"/>
        <w:rPr>
          <w:rFonts w:ascii="Tahoma" w:hAnsi="Tahoma" w:cs="Tahoma"/>
          <w:color w:val="363836"/>
          <w:w w:val="105"/>
          <w:sz w:val="24"/>
          <w:szCs w:val="24"/>
        </w:rPr>
      </w:pPr>
      <w:r w:rsidRPr="00CD15BD">
        <w:rPr>
          <w:rFonts w:ascii="Tahoma" w:hAnsi="Tahoma" w:cs="Tahoma"/>
          <w:color w:val="363836"/>
          <w:w w:val="105"/>
          <w:sz w:val="24"/>
          <w:szCs w:val="24"/>
        </w:rPr>
        <w:t>All accounting and clerical</w:t>
      </w:r>
      <w:r w:rsidRPr="00CD15BD">
        <w:rPr>
          <w:rFonts w:ascii="Tahoma" w:hAnsi="Tahoma" w:cs="Tahoma"/>
          <w:color w:val="363836"/>
          <w:spacing w:val="56"/>
          <w:w w:val="105"/>
          <w:sz w:val="24"/>
          <w:szCs w:val="24"/>
        </w:rPr>
        <w:t xml:space="preserve"> </w:t>
      </w:r>
      <w:r w:rsidRPr="00CD15BD">
        <w:rPr>
          <w:rFonts w:ascii="Tahoma" w:hAnsi="Tahoma" w:cs="Tahoma"/>
          <w:color w:val="363836"/>
          <w:w w:val="105"/>
          <w:sz w:val="24"/>
          <w:szCs w:val="24"/>
        </w:rPr>
        <w:t>staff.</w:t>
      </w:r>
    </w:p>
    <w:p w:rsidR="00FE51C0" w:rsidRPr="00CD15BD" w:rsidRDefault="00115C3E">
      <w:pPr>
        <w:pStyle w:val="Heading1"/>
        <w:spacing w:before="136"/>
        <w:ind w:left="446"/>
        <w:rPr>
          <w:rFonts w:ascii="Tahoma" w:hAnsi="Tahoma" w:cs="Tahoma"/>
          <w:sz w:val="24"/>
          <w:szCs w:val="24"/>
          <w:u w:val="none"/>
        </w:rPr>
      </w:pPr>
      <w:r w:rsidRPr="00CD15BD">
        <w:rPr>
          <w:rFonts w:ascii="Tahoma" w:hAnsi="Tahoma" w:cs="Tahoma"/>
          <w:color w:val="363836"/>
          <w:sz w:val="24"/>
          <w:szCs w:val="24"/>
          <w:u w:val="thick" w:color="363836"/>
        </w:rPr>
        <w:t>POLICY:</w:t>
      </w:r>
    </w:p>
    <w:p w:rsidR="00CD15BD" w:rsidRPr="00BF74DE" w:rsidRDefault="00115C3E" w:rsidP="00BF74DE">
      <w:pPr>
        <w:pStyle w:val="BodyText"/>
        <w:spacing w:before="137" w:line="283" w:lineRule="auto"/>
        <w:ind w:left="1246" w:right="334" w:hanging="10"/>
        <w:rPr>
          <w:rFonts w:ascii="Tahoma" w:hAnsi="Tahoma" w:cs="Tahoma"/>
          <w:color w:val="363836"/>
          <w:w w:val="105"/>
          <w:sz w:val="24"/>
          <w:szCs w:val="24"/>
        </w:rPr>
      </w:pPr>
      <w:r w:rsidRPr="00CD15BD">
        <w:rPr>
          <w:rFonts w:ascii="Tahoma" w:hAnsi="Tahoma" w:cs="Tahoma"/>
          <w:color w:val="363836"/>
          <w:w w:val="105"/>
          <w:sz w:val="24"/>
          <w:szCs w:val="24"/>
        </w:rPr>
        <w:t>The resident has the right to manage his or her financial affairs and the facility may not require residents to deposit their personal funds with the facility.</w:t>
      </w:r>
    </w:p>
    <w:p w:rsidR="00FE51C0" w:rsidRPr="00CD15BD" w:rsidRDefault="00115C3E">
      <w:pPr>
        <w:pStyle w:val="Heading1"/>
        <w:spacing w:line="342" w:lineRule="exact"/>
        <w:ind w:left="432"/>
        <w:rPr>
          <w:rFonts w:ascii="Tahoma" w:hAnsi="Tahoma" w:cs="Tahoma"/>
          <w:sz w:val="24"/>
          <w:szCs w:val="24"/>
          <w:u w:val="none"/>
        </w:rPr>
      </w:pPr>
      <w:r w:rsidRPr="00CD15BD">
        <w:rPr>
          <w:rFonts w:ascii="Tahoma" w:hAnsi="Tahoma" w:cs="Tahoma"/>
          <w:color w:val="363836"/>
          <w:sz w:val="24"/>
          <w:szCs w:val="24"/>
          <w:u w:val="thick" w:color="363836"/>
        </w:rPr>
        <w:t>PROCEDURE:</w:t>
      </w:r>
    </w:p>
    <w:p w:rsidR="00FE51C0" w:rsidRPr="00CD15BD" w:rsidRDefault="00115C3E">
      <w:pPr>
        <w:pStyle w:val="ListParagraph"/>
        <w:numPr>
          <w:ilvl w:val="0"/>
          <w:numId w:val="1"/>
        </w:numPr>
        <w:tabs>
          <w:tab w:val="left" w:pos="1879"/>
        </w:tabs>
        <w:spacing w:before="33" w:line="280" w:lineRule="auto"/>
        <w:ind w:right="468"/>
        <w:jc w:val="both"/>
        <w:rPr>
          <w:rFonts w:ascii="Tahoma" w:hAnsi="Tahoma" w:cs="Tahoma"/>
          <w:color w:val="363836"/>
          <w:sz w:val="24"/>
          <w:szCs w:val="24"/>
        </w:rPr>
      </w:pPr>
      <w:r w:rsidRPr="00CD15BD">
        <w:rPr>
          <w:rFonts w:ascii="Tahoma" w:hAnsi="Tahoma" w:cs="Tahoma"/>
          <w:color w:val="363836"/>
          <w:w w:val="105"/>
          <w:sz w:val="24"/>
          <w:szCs w:val="24"/>
        </w:rPr>
        <w:t>Upon written authorization of a resident, the facility must hold, safeguard, manage a</w:t>
      </w:r>
      <w:r w:rsidRPr="00CD15BD">
        <w:rPr>
          <w:rFonts w:ascii="Tahoma" w:hAnsi="Tahoma" w:cs="Tahoma"/>
          <w:color w:val="363836"/>
          <w:w w:val="105"/>
          <w:sz w:val="24"/>
          <w:szCs w:val="24"/>
        </w:rPr>
        <w:t>nd account for the personal funds of the resident deposited with the</w:t>
      </w:r>
      <w:r w:rsidRPr="00CD15BD">
        <w:rPr>
          <w:rFonts w:ascii="Tahoma" w:hAnsi="Tahoma" w:cs="Tahoma"/>
          <w:color w:val="363836"/>
          <w:spacing w:val="3"/>
          <w:w w:val="105"/>
          <w:sz w:val="24"/>
          <w:szCs w:val="24"/>
        </w:rPr>
        <w:t xml:space="preserve"> </w:t>
      </w:r>
      <w:r w:rsidRPr="00CD15BD">
        <w:rPr>
          <w:rFonts w:ascii="Tahoma" w:hAnsi="Tahoma" w:cs="Tahoma"/>
          <w:color w:val="363836"/>
          <w:w w:val="105"/>
          <w:sz w:val="24"/>
          <w:szCs w:val="24"/>
        </w:rPr>
        <w:t>facility.</w:t>
      </w:r>
    </w:p>
    <w:p w:rsidR="00FE51C0" w:rsidRPr="00CD15BD" w:rsidRDefault="00115C3E">
      <w:pPr>
        <w:pStyle w:val="ListParagraph"/>
        <w:numPr>
          <w:ilvl w:val="0"/>
          <w:numId w:val="1"/>
        </w:numPr>
        <w:tabs>
          <w:tab w:val="left" w:pos="1873"/>
        </w:tabs>
        <w:spacing w:line="285" w:lineRule="auto"/>
        <w:ind w:left="1882" w:right="702" w:hanging="358"/>
        <w:rPr>
          <w:rFonts w:ascii="Tahoma" w:hAnsi="Tahoma" w:cs="Tahoma"/>
          <w:color w:val="363836"/>
          <w:sz w:val="24"/>
          <w:szCs w:val="24"/>
        </w:rPr>
      </w:pPr>
      <w:r w:rsidRPr="00CD15BD">
        <w:rPr>
          <w:rFonts w:ascii="Tahoma" w:hAnsi="Tahoma" w:cs="Tahoma"/>
          <w:color w:val="363836"/>
          <w:w w:val="105"/>
          <w:sz w:val="24"/>
          <w:szCs w:val="24"/>
        </w:rPr>
        <w:t>The facility must establish and maintain a system that assures a full, complete and separate accounting, according to generally accepted accounting</w:t>
      </w:r>
      <w:r w:rsidRPr="00CD15BD">
        <w:rPr>
          <w:rFonts w:ascii="Tahoma" w:hAnsi="Tahoma" w:cs="Tahoma"/>
          <w:color w:val="363836"/>
          <w:spacing w:val="-7"/>
          <w:w w:val="105"/>
          <w:sz w:val="24"/>
          <w:szCs w:val="24"/>
        </w:rPr>
        <w:t xml:space="preserve"> </w:t>
      </w:r>
      <w:r w:rsidRPr="00CD15BD">
        <w:rPr>
          <w:rFonts w:ascii="Tahoma" w:hAnsi="Tahoma" w:cs="Tahoma"/>
          <w:color w:val="363836"/>
          <w:w w:val="105"/>
          <w:sz w:val="24"/>
          <w:szCs w:val="24"/>
        </w:rPr>
        <w:t>principles,</w:t>
      </w:r>
      <w:r w:rsidRPr="00CD15BD">
        <w:rPr>
          <w:rFonts w:ascii="Tahoma" w:hAnsi="Tahoma" w:cs="Tahoma"/>
          <w:color w:val="363836"/>
          <w:spacing w:val="-8"/>
          <w:w w:val="105"/>
          <w:sz w:val="24"/>
          <w:szCs w:val="24"/>
        </w:rPr>
        <w:t xml:space="preserve"> </w:t>
      </w:r>
      <w:r w:rsidRPr="00CD15BD">
        <w:rPr>
          <w:rFonts w:ascii="Tahoma" w:hAnsi="Tahoma" w:cs="Tahoma"/>
          <w:color w:val="363836"/>
          <w:w w:val="105"/>
          <w:sz w:val="24"/>
          <w:szCs w:val="24"/>
        </w:rPr>
        <w:t>of</w:t>
      </w:r>
      <w:r w:rsidRPr="00CD15BD">
        <w:rPr>
          <w:rFonts w:ascii="Tahoma" w:hAnsi="Tahoma" w:cs="Tahoma"/>
          <w:color w:val="363836"/>
          <w:spacing w:val="-22"/>
          <w:w w:val="105"/>
          <w:sz w:val="24"/>
          <w:szCs w:val="24"/>
        </w:rPr>
        <w:t xml:space="preserve"> </w:t>
      </w:r>
      <w:r w:rsidRPr="00CD15BD">
        <w:rPr>
          <w:rFonts w:ascii="Tahoma" w:hAnsi="Tahoma" w:cs="Tahoma"/>
          <w:color w:val="363836"/>
          <w:w w:val="105"/>
          <w:sz w:val="24"/>
          <w:szCs w:val="24"/>
        </w:rPr>
        <w:t>each</w:t>
      </w:r>
      <w:r w:rsidRPr="00CD15BD">
        <w:rPr>
          <w:rFonts w:ascii="Tahoma" w:hAnsi="Tahoma" w:cs="Tahoma"/>
          <w:color w:val="363836"/>
          <w:spacing w:val="-14"/>
          <w:w w:val="105"/>
          <w:sz w:val="24"/>
          <w:szCs w:val="24"/>
        </w:rPr>
        <w:t xml:space="preserve"> </w:t>
      </w:r>
      <w:r w:rsidRPr="00CD15BD">
        <w:rPr>
          <w:rFonts w:ascii="Tahoma" w:hAnsi="Tahoma" w:cs="Tahoma"/>
          <w:color w:val="363836"/>
          <w:w w:val="105"/>
          <w:sz w:val="24"/>
          <w:szCs w:val="24"/>
        </w:rPr>
        <w:t>resident's</w:t>
      </w:r>
      <w:r w:rsidRPr="00CD15BD">
        <w:rPr>
          <w:rFonts w:ascii="Tahoma" w:hAnsi="Tahoma" w:cs="Tahoma"/>
          <w:color w:val="363836"/>
          <w:spacing w:val="-6"/>
          <w:w w:val="105"/>
          <w:sz w:val="24"/>
          <w:szCs w:val="24"/>
        </w:rPr>
        <w:t xml:space="preserve"> </w:t>
      </w:r>
      <w:r w:rsidRPr="00CD15BD">
        <w:rPr>
          <w:rFonts w:ascii="Tahoma" w:hAnsi="Tahoma" w:cs="Tahoma"/>
          <w:color w:val="363836"/>
          <w:w w:val="105"/>
          <w:sz w:val="24"/>
          <w:szCs w:val="24"/>
        </w:rPr>
        <w:t>personal funds</w:t>
      </w:r>
      <w:r w:rsidRPr="00CD15BD">
        <w:rPr>
          <w:rFonts w:ascii="Tahoma" w:hAnsi="Tahoma" w:cs="Tahoma"/>
          <w:color w:val="363836"/>
          <w:spacing w:val="-10"/>
          <w:w w:val="105"/>
          <w:sz w:val="24"/>
          <w:szCs w:val="24"/>
        </w:rPr>
        <w:t xml:space="preserve"> </w:t>
      </w:r>
      <w:r w:rsidRPr="00CD15BD">
        <w:rPr>
          <w:rFonts w:ascii="Tahoma" w:hAnsi="Tahoma" w:cs="Tahoma"/>
          <w:color w:val="363836"/>
          <w:w w:val="105"/>
          <w:sz w:val="24"/>
          <w:szCs w:val="24"/>
        </w:rPr>
        <w:t>entrusted</w:t>
      </w:r>
      <w:r w:rsidRPr="00CD15BD">
        <w:rPr>
          <w:rFonts w:ascii="Tahoma" w:hAnsi="Tahoma" w:cs="Tahoma"/>
          <w:color w:val="363836"/>
          <w:spacing w:val="-2"/>
          <w:w w:val="105"/>
          <w:sz w:val="24"/>
          <w:szCs w:val="24"/>
        </w:rPr>
        <w:t xml:space="preserve"> </w:t>
      </w:r>
      <w:r w:rsidRPr="00CD15BD">
        <w:rPr>
          <w:rFonts w:ascii="Tahoma" w:hAnsi="Tahoma" w:cs="Tahoma"/>
          <w:color w:val="363836"/>
          <w:w w:val="105"/>
          <w:sz w:val="24"/>
          <w:szCs w:val="24"/>
        </w:rPr>
        <w:t>to</w:t>
      </w:r>
      <w:r w:rsidRPr="00CD15BD">
        <w:rPr>
          <w:rFonts w:ascii="Tahoma" w:hAnsi="Tahoma" w:cs="Tahoma"/>
          <w:color w:val="363836"/>
          <w:spacing w:val="-5"/>
          <w:w w:val="105"/>
          <w:sz w:val="24"/>
          <w:szCs w:val="24"/>
        </w:rPr>
        <w:t xml:space="preserve"> </w:t>
      </w:r>
      <w:r w:rsidRPr="00CD15BD">
        <w:rPr>
          <w:rFonts w:ascii="Tahoma" w:hAnsi="Tahoma" w:cs="Tahoma"/>
          <w:color w:val="363836"/>
          <w:w w:val="105"/>
          <w:sz w:val="24"/>
          <w:szCs w:val="24"/>
        </w:rPr>
        <w:t>the facility on the resident's behalf and</w:t>
      </w:r>
      <w:r w:rsidRPr="00CD15BD">
        <w:rPr>
          <w:rFonts w:ascii="Tahoma" w:hAnsi="Tahoma" w:cs="Tahoma"/>
          <w:color w:val="363836"/>
          <w:spacing w:val="41"/>
          <w:w w:val="105"/>
          <w:sz w:val="24"/>
          <w:szCs w:val="24"/>
        </w:rPr>
        <w:t xml:space="preserve"> </w:t>
      </w:r>
      <w:r w:rsidRPr="00CD15BD">
        <w:rPr>
          <w:rFonts w:ascii="Tahoma" w:hAnsi="Tahoma" w:cs="Tahoma"/>
          <w:color w:val="363836"/>
          <w:w w:val="105"/>
          <w:sz w:val="24"/>
          <w:szCs w:val="24"/>
        </w:rPr>
        <w:t>must:</w:t>
      </w:r>
    </w:p>
    <w:p w:rsidR="00FE51C0" w:rsidRPr="00CD15BD" w:rsidRDefault="00115C3E">
      <w:pPr>
        <w:pStyle w:val="ListParagraph"/>
        <w:numPr>
          <w:ilvl w:val="1"/>
          <w:numId w:val="1"/>
        </w:numPr>
        <w:tabs>
          <w:tab w:val="left" w:pos="2427"/>
        </w:tabs>
        <w:spacing w:line="283" w:lineRule="auto"/>
        <w:ind w:left="2429" w:right="215" w:hanging="364"/>
        <w:rPr>
          <w:rFonts w:ascii="Tahoma" w:hAnsi="Tahoma" w:cs="Tahoma"/>
          <w:color w:val="363836"/>
          <w:sz w:val="24"/>
          <w:szCs w:val="24"/>
        </w:rPr>
      </w:pPr>
      <w:r w:rsidRPr="00CD15BD">
        <w:rPr>
          <w:rFonts w:ascii="Tahoma" w:hAnsi="Tahoma" w:cs="Tahoma"/>
          <w:color w:val="363836"/>
          <w:w w:val="105"/>
          <w:sz w:val="24"/>
          <w:szCs w:val="24"/>
        </w:rPr>
        <w:t>Deposit any resident's personal funds in excess of fifty dollars, one hundred dollars for Medicare residents, in an interest-bearing resident personal fund account or accounts, separate from any facility</w:t>
      </w:r>
      <w:r w:rsidRPr="00CD15BD">
        <w:rPr>
          <w:rFonts w:ascii="Tahoma" w:hAnsi="Tahoma" w:cs="Tahoma"/>
          <w:color w:val="363836"/>
          <w:spacing w:val="-47"/>
          <w:w w:val="105"/>
          <w:sz w:val="24"/>
          <w:szCs w:val="24"/>
        </w:rPr>
        <w:t xml:space="preserve"> </w:t>
      </w:r>
      <w:r w:rsidRPr="00CD15BD">
        <w:rPr>
          <w:rFonts w:ascii="Tahoma" w:hAnsi="Tahoma" w:cs="Tahoma"/>
          <w:color w:val="363836"/>
          <w:w w:val="105"/>
          <w:sz w:val="24"/>
          <w:szCs w:val="24"/>
        </w:rPr>
        <w:t>operating accounts, and credit all interest earned t</w:t>
      </w:r>
      <w:r w:rsidRPr="00CD15BD">
        <w:rPr>
          <w:rFonts w:ascii="Tahoma" w:hAnsi="Tahoma" w:cs="Tahoma"/>
          <w:color w:val="363836"/>
          <w:w w:val="105"/>
          <w:sz w:val="24"/>
          <w:szCs w:val="24"/>
        </w:rPr>
        <w:t>o the</w:t>
      </w:r>
      <w:r w:rsidRPr="00CD15BD">
        <w:rPr>
          <w:rFonts w:ascii="Tahoma" w:hAnsi="Tahoma" w:cs="Tahoma"/>
          <w:color w:val="363836"/>
          <w:spacing w:val="36"/>
          <w:w w:val="105"/>
          <w:sz w:val="24"/>
          <w:szCs w:val="24"/>
        </w:rPr>
        <w:t xml:space="preserve"> </w:t>
      </w:r>
      <w:r w:rsidRPr="00CD15BD">
        <w:rPr>
          <w:rFonts w:ascii="Tahoma" w:hAnsi="Tahoma" w:cs="Tahoma"/>
          <w:color w:val="363836"/>
          <w:w w:val="105"/>
          <w:sz w:val="24"/>
          <w:szCs w:val="24"/>
        </w:rPr>
        <w:t>account;</w:t>
      </w:r>
    </w:p>
    <w:p w:rsidR="00FE51C0" w:rsidRPr="00CD15BD" w:rsidRDefault="00115C3E">
      <w:pPr>
        <w:pStyle w:val="ListParagraph"/>
        <w:numPr>
          <w:ilvl w:val="1"/>
          <w:numId w:val="1"/>
        </w:numPr>
        <w:tabs>
          <w:tab w:val="left" w:pos="2428"/>
        </w:tabs>
        <w:spacing w:line="278" w:lineRule="auto"/>
        <w:ind w:left="2430" w:right="1053" w:hanging="362"/>
        <w:rPr>
          <w:rFonts w:ascii="Tahoma" w:hAnsi="Tahoma" w:cs="Tahoma"/>
          <w:color w:val="363836"/>
          <w:sz w:val="24"/>
          <w:szCs w:val="24"/>
        </w:rPr>
      </w:pPr>
      <w:r w:rsidRPr="00CD15BD">
        <w:rPr>
          <w:rFonts w:ascii="Tahoma" w:hAnsi="Tahoma" w:cs="Tahoma"/>
          <w:color w:val="363836"/>
          <w:w w:val="105"/>
          <w:sz w:val="24"/>
          <w:szCs w:val="24"/>
        </w:rPr>
        <w:t xml:space="preserve">Keep personal funds under </w:t>
      </w:r>
      <w:r w:rsidRPr="00CD15BD">
        <w:rPr>
          <w:rFonts w:ascii="Tahoma" w:hAnsi="Tahoma" w:cs="Tahoma"/>
          <w:color w:val="363836"/>
          <w:w w:val="105"/>
          <w:sz w:val="24"/>
          <w:szCs w:val="24"/>
        </w:rPr>
        <w:t xml:space="preserve">fifty </w:t>
      </w:r>
      <w:r w:rsidRPr="00CD15BD">
        <w:rPr>
          <w:rFonts w:ascii="Tahoma" w:hAnsi="Tahoma" w:cs="Tahoma"/>
          <w:color w:val="363836"/>
          <w:w w:val="105"/>
          <w:sz w:val="24"/>
          <w:szCs w:val="24"/>
        </w:rPr>
        <w:t>dollars, one hundred dollars for Medicare residents, in a noninterest-bearing account or petty cash fund maintained for residents;</w:t>
      </w:r>
      <w:r w:rsidRPr="00CD15BD">
        <w:rPr>
          <w:rFonts w:ascii="Tahoma" w:hAnsi="Tahoma" w:cs="Tahoma"/>
          <w:color w:val="363836"/>
          <w:spacing w:val="48"/>
          <w:w w:val="105"/>
          <w:sz w:val="24"/>
          <w:szCs w:val="24"/>
        </w:rPr>
        <w:t xml:space="preserve"> </w:t>
      </w:r>
      <w:r w:rsidRPr="00CD15BD">
        <w:rPr>
          <w:rFonts w:ascii="Tahoma" w:hAnsi="Tahoma" w:cs="Tahoma"/>
          <w:color w:val="363836"/>
          <w:w w:val="105"/>
          <w:sz w:val="24"/>
          <w:szCs w:val="24"/>
        </w:rPr>
        <w:t>and</w:t>
      </w:r>
    </w:p>
    <w:p w:rsidR="00FE51C0" w:rsidRPr="00CD15BD" w:rsidRDefault="00115C3E">
      <w:pPr>
        <w:pStyle w:val="ListParagraph"/>
        <w:numPr>
          <w:ilvl w:val="1"/>
          <w:numId w:val="1"/>
        </w:numPr>
        <w:tabs>
          <w:tab w:val="left" w:pos="2433"/>
        </w:tabs>
        <w:spacing w:line="288" w:lineRule="auto"/>
        <w:ind w:left="2432" w:right="740" w:hanging="358"/>
        <w:jc w:val="both"/>
        <w:rPr>
          <w:rFonts w:ascii="Tahoma" w:hAnsi="Tahoma" w:cs="Tahoma"/>
          <w:color w:val="363836"/>
          <w:sz w:val="24"/>
          <w:szCs w:val="24"/>
        </w:rPr>
      </w:pPr>
      <w:r w:rsidRPr="00CD15BD">
        <w:rPr>
          <w:rFonts w:ascii="Tahoma" w:hAnsi="Tahoma" w:cs="Tahoma"/>
          <w:color w:val="363836"/>
          <w:w w:val="105"/>
          <w:sz w:val="24"/>
          <w:szCs w:val="24"/>
        </w:rPr>
        <w:t>Make the individual financial record available to the resident or</w:t>
      </w:r>
      <w:r w:rsidRPr="00CD15BD">
        <w:rPr>
          <w:rFonts w:ascii="Tahoma" w:hAnsi="Tahoma" w:cs="Tahoma"/>
          <w:color w:val="363836"/>
          <w:spacing w:val="-31"/>
          <w:w w:val="105"/>
          <w:sz w:val="24"/>
          <w:szCs w:val="24"/>
        </w:rPr>
        <w:t xml:space="preserve"> </w:t>
      </w:r>
      <w:r w:rsidRPr="00CD15BD">
        <w:rPr>
          <w:rFonts w:ascii="Tahoma" w:hAnsi="Tahoma" w:cs="Tahoma"/>
          <w:color w:val="363836"/>
          <w:w w:val="105"/>
          <w:sz w:val="24"/>
          <w:szCs w:val="24"/>
        </w:rPr>
        <w:t>his or h</w:t>
      </w:r>
      <w:r w:rsidRPr="00CD15BD">
        <w:rPr>
          <w:rFonts w:ascii="Tahoma" w:hAnsi="Tahoma" w:cs="Tahoma"/>
          <w:color w:val="363836"/>
          <w:w w:val="105"/>
          <w:sz w:val="24"/>
          <w:szCs w:val="24"/>
        </w:rPr>
        <w:t>er surrogate decision maker through quarterly statements and on</w:t>
      </w:r>
      <w:r w:rsidRPr="00CD15BD">
        <w:rPr>
          <w:rFonts w:ascii="Tahoma" w:hAnsi="Tahoma" w:cs="Tahoma"/>
          <w:color w:val="363836"/>
          <w:spacing w:val="2"/>
          <w:w w:val="105"/>
          <w:sz w:val="24"/>
          <w:szCs w:val="24"/>
        </w:rPr>
        <w:t xml:space="preserve"> </w:t>
      </w:r>
      <w:r w:rsidRPr="00CD15BD">
        <w:rPr>
          <w:rFonts w:ascii="Tahoma" w:hAnsi="Tahoma" w:cs="Tahoma"/>
          <w:color w:val="363836"/>
          <w:w w:val="105"/>
          <w:sz w:val="24"/>
          <w:szCs w:val="24"/>
        </w:rPr>
        <w:t>request.</w:t>
      </w:r>
    </w:p>
    <w:p w:rsidR="00FE51C0" w:rsidRPr="00BF74DE" w:rsidRDefault="003A7D25" w:rsidP="00BF74DE">
      <w:pPr>
        <w:pStyle w:val="ListParagraph"/>
        <w:numPr>
          <w:ilvl w:val="1"/>
          <w:numId w:val="1"/>
        </w:numPr>
        <w:tabs>
          <w:tab w:val="left" w:pos="2433"/>
        </w:tabs>
        <w:spacing w:line="288" w:lineRule="auto"/>
        <w:ind w:left="2432" w:right="740" w:hanging="358"/>
        <w:jc w:val="both"/>
        <w:rPr>
          <w:rFonts w:ascii="Tahoma" w:hAnsi="Tahoma" w:cs="Tahoma"/>
          <w:color w:val="363836"/>
          <w:sz w:val="24"/>
          <w:szCs w:val="24"/>
        </w:rPr>
      </w:pPr>
      <w:r w:rsidRPr="00CD15BD">
        <w:rPr>
          <w:rFonts w:ascii="Tahoma" w:hAnsi="Tahoma" w:cs="Tahoma"/>
          <w:color w:val="363836"/>
          <w:w w:val="105"/>
          <w:sz w:val="24"/>
          <w:szCs w:val="24"/>
        </w:rPr>
        <w:t>The care team may limit the amount of money a vulnerable resident may receive at one time to prevent fiscal exploitation.  The care team must document thi</w:t>
      </w:r>
      <w:r w:rsidR="00BF74DE">
        <w:rPr>
          <w:rFonts w:ascii="Tahoma" w:hAnsi="Tahoma" w:cs="Tahoma"/>
          <w:color w:val="363836"/>
          <w:w w:val="105"/>
          <w:sz w:val="24"/>
          <w:szCs w:val="24"/>
        </w:rPr>
        <w:t>s intervention in the care plan.</w:t>
      </w:r>
      <w:bookmarkStart w:id="0" w:name="_GoBack"/>
      <w:bookmarkEnd w:id="0"/>
      <w:r w:rsidR="00115C3E" w:rsidRPr="00BF74DE">
        <w:rPr>
          <w:rFonts w:ascii="Tahoma" w:hAnsi="Tahoma" w:cs="Tahoma"/>
          <w:color w:val="363836"/>
          <w:w w:val="105"/>
          <w:sz w:val="24"/>
          <w:szCs w:val="24"/>
        </w:rPr>
        <w:tab/>
      </w:r>
    </w:p>
    <w:p w:rsidR="00FE51C0" w:rsidRPr="00CD15BD" w:rsidRDefault="00FE51C0">
      <w:pPr>
        <w:rPr>
          <w:rFonts w:ascii="Tahoma" w:hAnsi="Tahoma" w:cs="Tahoma"/>
          <w:sz w:val="24"/>
          <w:szCs w:val="24"/>
        </w:rPr>
        <w:sectPr w:rsidR="00FE51C0" w:rsidRPr="00CD15BD" w:rsidSect="00BF74DE">
          <w:headerReference w:type="default" r:id="rId7"/>
          <w:footerReference w:type="default" r:id="rId8"/>
          <w:type w:val="continuous"/>
          <w:pgSz w:w="12240" w:h="15840"/>
          <w:pgMar w:top="1786" w:right="965" w:bottom="86" w:left="1066" w:header="101" w:footer="0" w:gutter="0"/>
          <w:cols w:space="720"/>
        </w:sectPr>
      </w:pPr>
    </w:p>
    <w:p w:rsidR="00FE51C0" w:rsidRPr="00BF74DE" w:rsidRDefault="00BF74DE" w:rsidP="00BF74DE">
      <w:pPr>
        <w:pStyle w:val="ListParagraph"/>
        <w:numPr>
          <w:ilvl w:val="0"/>
          <w:numId w:val="1"/>
        </w:numPr>
        <w:tabs>
          <w:tab w:val="left" w:pos="1868"/>
        </w:tabs>
        <w:spacing w:line="280" w:lineRule="auto"/>
        <w:ind w:right="162"/>
        <w:rPr>
          <w:rFonts w:ascii="Tahoma" w:hAnsi="Tahoma" w:cs="Tahoma"/>
          <w:color w:val="343636"/>
          <w:sz w:val="24"/>
          <w:szCs w:val="24"/>
        </w:rPr>
      </w:pPr>
      <w:r w:rsidRPr="00BF74DE">
        <w:rPr>
          <w:rFonts w:ascii="Tahoma" w:hAnsi="Tahoma" w:cs="Tahoma"/>
          <w:color w:val="343636"/>
          <w:w w:val="105"/>
          <w:sz w:val="24"/>
          <w:szCs w:val="24"/>
        </w:rPr>
        <w:lastRenderedPageBreak/>
        <w:t>T</w:t>
      </w:r>
      <w:r w:rsidR="00115C3E" w:rsidRPr="00BF74DE">
        <w:rPr>
          <w:rFonts w:ascii="Tahoma" w:hAnsi="Tahoma" w:cs="Tahoma"/>
          <w:color w:val="343636"/>
          <w:w w:val="105"/>
          <w:sz w:val="24"/>
          <w:szCs w:val="24"/>
        </w:rPr>
        <w:t>he facility must convey the resident's funds,</w:t>
      </w:r>
      <w:r w:rsidR="00115C3E" w:rsidRPr="00BF74DE">
        <w:rPr>
          <w:rFonts w:ascii="Tahoma" w:hAnsi="Tahoma" w:cs="Tahoma"/>
          <w:color w:val="343636"/>
          <w:w w:val="105"/>
          <w:sz w:val="24"/>
          <w:szCs w:val="24"/>
        </w:rPr>
        <w:t xml:space="preserve"> and a final accounting of those funds, to the resident or to the individual or jurisdiction administering the resident's estate, within thirty </w:t>
      </w:r>
      <w:r w:rsidR="00115C3E" w:rsidRPr="00BF74DE">
        <w:rPr>
          <w:rFonts w:ascii="Tahoma" w:hAnsi="Tahoma" w:cs="Tahoma"/>
          <w:color w:val="343636"/>
          <w:spacing w:val="-4"/>
          <w:w w:val="105"/>
          <w:sz w:val="24"/>
          <w:szCs w:val="24"/>
        </w:rPr>
        <w:t>da</w:t>
      </w:r>
      <w:r w:rsidR="00115C3E" w:rsidRPr="00BF74DE">
        <w:rPr>
          <w:rFonts w:ascii="Tahoma" w:hAnsi="Tahoma" w:cs="Tahoma"/>
          <w:color w:val="4F4F4D"/>
          <w:spacing w:val="-4"/>
          <w:w w:val="105"/>
          <w:sz w:val="24"/>
          <w:szCs w:val="24"/>
        </w:rPr>
        <w:t>y</w:t>
      </w:r>
      <w:r w:rsidR="00115C3E" w:rsidRPr="00BF74DE">
        <w:rPr>
          <w:rFonts w:ascii="Tahoma" w:hAnsi="Tahoma" w:cs="Tahoma"/>
          <w:color w:val="343636"/>
          <w:spacing w:val="-4"/>
          <w:w w:val="105"/>
          <w:sz w:val="24"/>
          <w:szCs w:val="24"/>
        </w:rPr>
        <w:t xml:space="preserve">s </w:t>
      </w:r>
      <w:r w:rsidR="00115C3E" w:rsidRPr="00BF74DE">
        <w:rPr>
          <w:rFonts w:ascii="Tahoma" w:hAnsi="Tahoma" w:cs="Tahoma"/>
          <w:color w:val="343636"/>
          <w:w w:val="105"/>
          <w:sz w:val="24"/>
          <w:szCs w:val="24"/>
        </w:rPr>
        <w:t>of the discharge, transfer or death of any resident with a personal fund deposited with the facility. The f</w:t>
      </w:r>
      <w:r w:rsidR="00115C3E" w:rsidRPr="00BF74DE">
        <w:rPr>
          <w:rFonts w:ascii="Tahoma" w:hAnsi="Tahoma" w:cs="Tahoma"/>
          <w:color w:val="343636"/>
          <w:w w:val="105"/>
          <w:sz w:val="24"/>
          <w:szCs w:val="24"/>
        </w:rPr>
        <w:t xml:space="preserve">unds of a deceased Medicaid resident must be sent to the state of Washington, department of social and health </w:t>
      </w:r>
      <w:r w:rsidR="00115C3E" w:rsidRPr="00BF74DE">
        <w:rPr>
          <w:rFonts w:ascii="Tahoma" w:hAnsi="Tahoma" w:cs="Tahoma"/>
          <w:color w:val="4F4F4D"/>
          <w:spacing w:val="-2"/>
          <w:w w:val="105"/>
          <w:sz w:val="24"/>
          <w:szCs w:val="24"/>
        </w:rPr>
        <w:t>s</w:t>
      </w:r>
      <w:r w:rsidR="00115C3E" w:rsidRPr="00BF74DE">
        <w:rPr>
          <w:rFonts w:ascii="Tahoma" w:hAnsi="Tahoma" w:cs="Tahoma"/>
          <w:color w:val="343636"/>
          <w:spacing w:val="-2"/>
          <w:w w:val="105"/>
          <w:sz w:val="24"/>
          <w:szCs w:val="24"/>
        </w:rPr>
        <w:t xml:space="preserve">ervices, </w:t>
      </w:r>
      <w:r w:rsidR="00115C3E" w:rsidRPr="00BF74DE">
        <w:rPr>
          <w:rFonts w:ascii="Tahoma" w:hAnsi="Tahoma" w:cs="Tahoma"/>
          <w:color w:val="343636"/>
          <w:w w:val="105"/>
          <w:sz w:val="24"/>
          <w:szCs w:val="24"/>
        </w:rPr>
        <w:t>office of financial</w:t>
      </w:r>
      <w:r w:rsidR="00115C3E" w:rsidRPr="00BF74DE">
        <w:rPr>
          <w:rFonts w:ascii="Tahoma" w:hAnsi="Tahoma" w:cs="Tahoma"/>
          <w:color w:val="343636"/>
          <w:spacing w:val="23"/>
          <w:w w:val="105"/>
          <w:sz w:val="24"/>
          <w:szCs w:val="24"/>
        </w:rPr>
        <w:t xml:space="preserve"> </w:t>
      </w:r>
      <w:r w:rsidR="00115C3E" w:rsidRPr="00BF74DE">
        <w:rPr>
          <w:rFonts w:ascii="Tahoma" w:hAnsi="Tahoma" w:cs="Tahoma"/>
          <w:color w:val="343636"/>
          <w:w w:val="105"/>
          <w:sz w:val="24"/>
          <w:szCs w:val="24"/>
        </w:rPr>
        <w:t>recovery.</w:t>
      </w:r>
    </w:p>
    <w:p w:rsidR="00FE51C0" w:rsidRPr="00CD15BD" w:rsidRDefault="00ED5F4E">
      <w:pPr>
        <w:pStyle w:val="ListParagraph"/>
        <w:numPr>
          <w:ilvl w:val="0"/>
          <w:numId w:val="1"/>
        </w:numPr>
        <w:tabs>
          <w:tab w:val="left" w:pos="1868"/>
        </w:tabs>
        <w:spacing w:line="275" w:lineRule="exact"/>
        <w:ind w:left="1867" w:hanging="350"/>
        <w:rPr>
          <w:rFonts w:ascii="Tahoma" w:hAnsi="Tahoma" w:cs="Tahoma"/>
          <w:color w:val="343636"/>
          <w:sz w:val="24"/>
          <w:szCs w:val="24"/>
        </w:rPr>
      </w:pPr>
      <w:r w:rsidRPr="00CD15BD">
        <w:rPr>
          <w:rFonts w:ascii="Tahoma" w:hAnsi="Tahoma" w:cs="Tahoma"/>
          <w:color w:val="343636"/>
          <w:sz w:val="24"/>
          <w:szCs w:val="24"/>
        </w:rPr>
        <w:t xml:space="preserve">The nursing </w:t>
      </w:r>
      <w:r w:rsidR="004C4591" w:rsidRPr="00CD15BD">
        <w:rPr>
          <w:rFonts w:ascii="Tahoma" w:hAnsi="Tahoma" w:cs="Tahoma"/>
          <w:color w:val="343636"/>
          <w:sz w:val="24"/>
          <w:szCs w:val="24"/>
        </w:rPr>
        <w:t xml:space="preserve">facility must purchase a </w:t>
      </w:r>
      <w:r w:rsidR="00115C3E" w:rsidRPr="00CD15BD">
        <w:rPr>
          <w:rFonts w:ascii="Tahoma" w:hAnsi="Tahoma" w:cs="Tahoma"/>
          <w:color w:val="343636"/>
          <w:sz w:val="24"/>
          <w:szCs w:val="24"/>
        </w:rPr>
        <w:t>surety</w:t>
      </w:r>
      <w:r w:rsidR="00115C3E" w:rsidRPr="00CD15BD">
        <w:rPr>
          <w:rFonts w:ascii="Tahoma" w:hAnsi="Tahoma" w:cs="Tahoma"/>
          <w:color w:val="343636"/>
          <w:spacing w:val="-1"/>
          <w:sz w:val="24"/>
          <w:szCs w:val="24"/>
        </w:rPr>
        <w:t xml:space="preserve"> </w:t>
      </w:r>
      <w:r w:rsidR="00115C3E" w:rsidRPr="00CD15BD">
        <w:rPr>
          <w:rFonts w:ascii="Tahoma" w:hAnsi="Tahoma" w:cs="Tahoma"/>
          <w:color w:val="343636"/>
          <w:sz w:val="24"/>
          <w:szCs w:val="24"/>
        </w:rPr>
        <w:t>bond, or an approved</w:t>
      </w:r>
    </w:p>
    <w:p w:rsidR="00FE51C0" w:rsidRPr="00CD15BD" w:rsidRDefault="00115C3E">
      <w:pPr>
        <w:pStyle w:val="BodyText"/>
        <w:spacing w:before="39" w:line="273" w:lineRule="auto"/>
        <w:ind w:left="1878" w:right="334"/>
        <w:rPr>
          <w:rFonts w:ascii="Tahoma" w:hAnsi="Tahoma" w:cs="Tahoma"/>
          <w:sz w:val="24"/>
          <w:szCs w:val="24"/>
        </w:rPr>
      </w:pPr>
      <w:r w:rsidRPr="00CD15BD">
        <w:rPr>
          <w:rFonts w:ascii="Tahoma" w:hAnsi="Tahoma" w:cs="Tahoma"/>
          <w:color w:val="343636"/>
          <w:w w:val="105"/>
          <w:sz w:val="24"/>
          <w:szCs w:val="24"/>
        </w:rPr>
        <w:t>alternative, to assure security of personal funds of residents deposited with the facility.</w:t>
      </w:r>
    </w:p>
    <w:p w:rsidR="00FE51C0" w:rsidRPr="00CD15BD" w:rsidRDefault="00115C3E">
      <w:pPr>
        <w:pStyle w:val="ListParagraph"/>
        <w:numPr>
          <w:ilvl w:val="0"/>
          <w:numId w:val="1"/>
        </w:numPr>
        <w:tabs>
          <w:tab w:val="left" w:pos="1880"/>
        </w:tabs>
        <w:spacing w:line="266" w:lineRule="auto"/>
        <w:ind w:right="376"/>
        <w:rPr>
          <w:rFonts w:ascii="Tahoma" w:hAnsi="Tahoma" w:cs="Tahoma"/>
          <w:color w:val="343636"/>
          <w:sz w:val="24"/>
          <w:szCs w:val="24"/>
        </w:rPr>
      </w:pPr>
      <w:r w:rsidRPr="00CD15BD">
        <w:rPr>
          <w:rFonts w:ascii="Tahoma" w:hAnsi="Tahoma" w:cs="Tahoma"/>
          <w:color w:val="343636"/>
          <w:sz w:val="24"/>
          <w:szCs w:val="24"/>
        </w:rPr>
        <w:t>Medicare certified and Medicaid certified facilities may not impose a charg</w:t>
      </w:r>
      <w:r w:rsidR="004C4591" w:rsidRPr="00CD15BD">
        <w:rPr>
          <w:rFonts w:ascii="Tahoma" w:hAnsi="Tahoma" w:cs="Tahoma"/>
          <w:color w:val="343636"/>
          <w:sz w:val="24"/>
          <w:szCs w:val="24"/>
        </w:rPr>
        <w:t>e against a resident's personal funds</w:t>
      </w:r>
      <w:r w:rsidR="00CD15BD" w:rsidRPr="00CD15BD">
        <w:rPr>
          <w:rFonts w:ascii="Tahoma" w:hAnsi="Tahoma" w:cs="Tahoma"/>
          <w:color w:val="343636"/>
          <w:sz w:val="24"/>
          <w:szCs w:val="24"/>
        </w:rPr>
        <w:t xml:space="preserve"> for any item or service for </w:t>
      </w:r>
      <w:r w:rsidRPr="00CD15BD">
        <w:rPr>
          <w:rFonts w:ascii="Tahoma" w:hAnsi="Tahoma" w:cs="Tahoma"/>
          <w:color w:val="343636"/>
          <w:sz w:val="24"/>
          <w:szCs w:val="24"/>
        </w:rPr>
        <w:t>which payment is mad</w:t>
      </w:r>
      <w:r w:rsidRPr="00CD15BD">
        <w:rPr>
          <w:rFonts w:ascii="Tahoma" w:hAnsi="Tahoma" w:cs="Tahoma"/>
          <w:color w:val="343636"/>
          <w:sz w:val="24"/>
          <w:szCs w:val="24"/>
        </w:rPr>
        <w:t>e under Medicai</w:t>
      </w:r>
      <w:r w:rsidRPr="00CD15BD">
        <w:rPr>
          <w:rFonts w:ascii="Tahoma" w:hAnsi="Tahoma" w:cs="Tahoma"/>
          <w:color w:val="4F4F4D"/>
          <w:sz w:val="24"/>
          <w:szCs w:val="24"/>
        </w:rPr>
        <w:t xml:space="preserve">d </w:t>
      </w:r>
      <w:r w:rsidRPr="00CD15BD">
        <w:rPr>
          <w:rFonts w:ascii="Tahoma" w:hAnsi="Tahoma" w:cs="Tahoma"/>
          <w:color w:val="343636"/>
          <w:sz w:val="24"/>
          <w:szCs w:val="24"/>
        </w:rPr>
        <w:t xml:space="preserve">or Medicare as described in </w:t>
      </w:r>
      <w:r w:rsidRPr="00CD15BD">
        <w:rPr>
          <w:rFonts w:ascii="Tahoma" w:hAnsi="Tahoma" w:cs="Tahoma"/>
          <w:color w:val="343636"/>
          <w:sz w:val="24"/>
          <w:szCs w:val="24"/>
        </w:rPr>
        <w:t xml:space="preserve">42 C.F.R. </w:t>
      </w:r>
      <w:r w:rsidRPr="00CD15BD">
        <w:rPr>
          <w:rFonts w:ascii="Tahoma" w:hAnsi="Tahoma" w:cs="Tahoma"/>
          <w:color w:val="343636"/>
          <w:sz w:val="24"/>
          <w:szCs w:val="24"/>
        </w:rPr>
        <w:t xml:space="preserve">§ </w:t>
      </w:r>
      <w:r w:rsidRPr="00CD15BD">
        <w:rPr>
          <w:rFonts w:ascii="Tahoma" w:hAnsi="Tahoma" w:cs="Tahoma"/>
          <w:color w:val="343636"/>
          <w:sz w:val="24"/>
          <w:szCs w:val="24"/>
        </w:rPr>
        <w:t>483.10</w:t>
      </w:r>
      <w:r w:rsidRPr="00CD15BD">
        <w:rPr>
          <w:rFonts w:ascii="Tahoma" w:hAnsi="Tahoma" w:cs="Tahoma"/>
          <w:color w:val="343636"/>
          <w:spacing w:val="15"/>
          <w:sz w:val="24"/>
          <w:szCs w:val="24"/>
        </w:rPr>
        <w:t xml:space="preserve"> </w:t>
      </w:r>
      <w:r w:rsidRPr="00CD15BD">
        <w:rPr>
          <w:rFonts w:ascii="Tahoma" w:hAnsi="Tahoma" w:cs="Tahoma"/>
          <w:color w:val="343636"/>
          <w:sz w:val="24"/>
          <w:szCs w:val="24"/>
        </w:rPr>
        <w:t>(c)(8).</w:t>
      </w:r>
    </w:p>
    <w:p w:rsidR="00FE51C0" w:rsidRPr="00CD15BD" w:rsidRDefault="00115C3E">
      <w:pPr>
        <w:pStyle w:val="ListParagraph"/>
        <w:numPr>
          <w:ilvl w:val="0"/>
          <w:numId w:val="1"/>
        </w:numPr>
        <w:tabs>
          <w:tab w:val="left" w:pos="1880"/>
        </w:tabs>
        <w:spacing w:line="269" w:lineRule="exact"/>
        <w:ind w:left="1879" w:hanging="358"/>
        <w:rPr>
          <w:rFonts w:ascii="Tahoma" w:hAnsi="Tahoma" w:cs="Tahoma"/>
          <w:color w:val="343636"/>
          <w:sz w:val="24"/>
          <w:szCs w:val="24"/>
        </w:rPr>
      </w:pPr>
      <w:r w:rsidRPr="00CD15BD">
        <w:rPr>
          <w:rFonts w:ascii="Tahoma" w:hAnsi="Tahoma" w:cs="Tahoma"/>
          <w:color w:val="343636"/>
          <w:w w:val="105"/>
          <w:sz w:val="24"/>
          <w:szCs w:val="24"/>
        </w:rPr>
        <w:t>Medicare certified and Medicaid certified nursing facilities</w:t>
      </w:r>
      <w:r w:rsidRPr="00CD15BD">
        <w:rPr>
          <w:rFonts w:ascii="Tahoma" w:hAnsi="Tahoma" w:cs="Tahoma"/>
          <w:color w:val="343636"/>
          <w:spacing w:val="60"/>
          <w:w w:val="105"/>
          <w:sz w:val="24"/>
          <w:szCs w:val="24"/>
        </w:rPr>
        <w:t xml:space="preserve"> </w:t>
      </w:r>
      <w:r w:rsidRPr="00CD15BD">
        <w:rPr>
          <w:rFonts w:ascii="Tahoma" w:hAnsi="Tahoma" w:cs="Tahoma"/>
          <w:color w:val="343636"/>
          <w:w w:val="105"/>
          <w:sz w:val="24"/>
          <w:szCs w:val="24"/>
        </w:rPr>
        <w:t>must:</w:t>
      </w:r>
    </w:p>
    <w:p w:rsidR="00FE51C0" w:rsidRPr="00CD15BD" w:rsidRDefault="00115C3E">
      <w:pPr>
        <w:pStyle w:val="ListParagraph"/>
        <w:numPr>
          <w:ilvl w:val="1"/>
          <w:numId w:val="1"/>
        </w:numPr>
        <w:tabs>
          <w:tab w:val="left" w:pos="2601"/>
        </w:tabs>
        <w:spacing w:line="266" w:lineRule="auto"/>
        <w:ind w:left="2600" w:right="390" w:hanging="359"/>
        <w:rPr>
          <w:rFonts w:ascii="Tahoma" w:hAnsi="Tahoma" w:cs="Tahoma"/>
          <w:color w:val="343636"/>
          <w:sz w:val="24"/>
          <w:szCs w:val="24"/>
        </w:rPr>
      </w:pPr>
      <w:r w:rsidRPr="00CD15BD">
        <w:rPr>
          <w:rFonts w:ascii="Tahoma" w:hAnsi="Tahoma" w:cs="Tahoma"/>
          <w:color w:val="343636"/>
          <w:w w:val="105"/>
          <w:sz w:val="24"/>
          <w:szCs w:val="24"/>
        </w:rPr>
        <w:t>Not charge a resident (or the resident's representative) for any item or service not requested by the</w:t>
      </w:r>
      <w:r w:rsidRPr="00CD15BD">
        <w:rPr>
          <w:rFonts w:ascii="Tahoma" w:hAnsi="Tahoma" w:cs="Tahoma"/>
          <w:color w:val="343636"/>
          <w:spacing w:val="41"/>
          <w:w w:val="105"/>
          <w:sz w:val="24"/>
          <w:szCs w:val="24"/>
        </w:rPr>
        <w:t xml:space="preserve"> </w:t>
      </w:r>
      <w:r w:rsidRPr="00CD15BD">
        <w:rPr>
          <w:rFonts w:ascii="Tahoma" w:hAnsi="Tahoma" w:cs="Tahoma"/>
          <w:color w:val="343636"/>
          <w:w w:val="105"/>
          <w:sz w:val="24"/>
          <w:szCs w:val="24"/>
        </w:rPr>
        <w:t>resident;</w:t>
      </w:r>
    </w:p>
    <w:p w:rsidR="00FE51C0" w:rsidRPr="00CD15BD" w:rsidRDefault="00115C3E">
      <w:pPr>
        <w:pStyle w:val="ListParagraph"/>
        <w:numPr>
          <w:ilvl w:val="1"/>
          <w:numId w:val="1"/>
        </w:numPr>
        <w:tabs>
          <w:tab w:val="left" w:pos="2601"/>
        </w:tabs>
        <w:spacing w:line="254" w:lineRule="auto"/>
        <w:ind w:left="2602" w:right="149" w:hanging="345"/>
        <w:rPr>
          <w:rFonts w:ascii="Tahoma" w:hAnsi="Tahoma" w:cs="Tahoma"/>
          <w:color w:val="343636"/>
          <w:sz w:val="24"/>
          <w:szCs w:val="24"/>
        </w:rPr>
      </w:pPr>
      <w:r w:rsidRPr="00CD15BD">
        <w:rPr>
          <w:rFonts w:ascii="Tahoma" w:hAnsi="Tahoma" w:cs="Tahoma"/>
          <w:color w:val="343636"/>
          <w:w w:val="105"/>
          <w:sz w:val="24"/>
          <w:szCs w:val="24"/>
        </w:rPr>
        <w:t>Not r</w:t>
      </w:r>
      <w:r w:rsidRPr="00CD15BD">
        <w:rPr>
          <w:rFonts w:ascii="Tahoma" w:hAnsi="Tahoma" w:cs="Tahoma"/>
          <w:color w:val="343636"/>
          <w:w w:val="105"/>
          <w:sz w:val="24"/>
          <w:szCs w:val="24"/>
        </w:rPr>
        <w:t>equire a resident, or the resident's representative, to request</w:t>
      </w:r>
      <w:r w:rsidR="003A7D25" w:rsidRPr="00CD15BD">
        <w:rPr>
          <w:rFonts w:ascii="Tahoma" w:hAnsi="Tahoma" w:cs="Tahoma"/>
          <w:color w:val="343636"/>
          <w:w w:val="105"/>
          <w:sz w:val="24"/>
          <w:szCs w:val="24"/>
        </w:rPr>
        <w:t xml:space="preserve"> any item or service as a condi</w:t>
      </w:r>
      <w:r w:rsidRPr="00CD15BD">
        <w:rPr>
          <w:rFonts w:ascii="Tahoma" w:hAnsi="Tahoma" w:cs="Tahoma"/>
          <w:color w:val="4F4F4D"/>
          <w:spacing w:val="2"/>
          <w:w w:val="105"/>
          <w:sz w:val="24"/>
          <w:szCs w:val="24"/>
        </w:rPr>
        <w:t>t</w:t>
      </w:r>
      <w:r w:rsidRPr="00CD15BD">
        <w:rPr>
          <w:rFonts w:ascii="Tahoma" w:hAnsi="Tahoma" w:cs="Tahoma"/>
          <w:color w:val="343636"/>
          <w:spacing w:val="2"/>
          <w:w w:val="105"/>
          <w:sz w:val="24"/>
          <w:szCs w:val="24"/>
        </w:rPr>
        <w:t>ion</w:t>
      </w:r>
      <w:r w:rsidRPr="00CD15BD">
        <w:rPr>
          <w:rFonts w:ascii="Tahoma" w:hAnsi="Tahoma" w:cs="Tahoma"/>
          <w:color w:val="343636"/>
          <w:spacing w:val="-47"/>
          <w:w w:val="105"/>
          <w:sz w:val="24"/>
          <w:szCs w:val="24"/>
        </w:rPr>
        <w:t xml:space="preserve"> </w:t>
      </w:r>
      <w:r w:rsidRPr="00CD15BD">
        <w:rPr>
          <w:rFonts w:ascii="Tahoma" w:hAnsi="Tahoma" w:cs="Tahoma"/>
          <w:color w:val="343636"/>
          <w:w w:val="105"/>
          <w:sz w:val="24"/>
          <w:szCs w:val="24"/>
        </w:rPr>
        <w:t>of admission or continued stay; and</w:t>
      </w:r>
    </w:p>
    <w:p w:rsidR="00FE51C0" w:rsidRPr="00CD15BD" w:rsidRDefault="00115C3E">
      <w:pPr>
        <w:pStyle w:val="ListParagraph"/>
        <w:numPr>
          <w:ilvl w:val="1"/>
          <w:numId w:val="1"/>
        </w:numPr>
        <w:tabs>
          <w:tab w:val="left" w:pos="2592"/>
        </w:tabs>
        <w:spacing w:line="302" w:lineRule="exact"/>
        <w:ind w:left="2602" w:right="391" w:hanging="361"/>
        <w:rPr>
          <w:rFonts w:ascii="Tahoma" w:hAnsi="Tahoma" w:cs="Tahoma"/>
          <w:color w:val="343636"/>
          <w:sz w:val="24"/>
          <w:szCs w:val="24"/>
        </w:rPr>
      </w:pPr>
      <w:r w:rsidRPr="00CD15BD">
        <w:rPr>
          <w:rFonts w:ascii="Tahoma" w:hAnsi="Tahoma" w:cs="Tahoma"/>
          <w:color w:val="343636"/>
          <w:w w:val="105"/>
          <w:sz w:val="24"/>
          <w:szCs w:val="24"/>
        </w:rPr>
        <w:t>Inform the resident, or the resident's representative, requesting an item or services for which a charge will be made that there will be</w:t>
      </w:r>
      <w:r w:rsidRPr="00CD15BD">
        <w:rPr>
          <w:rFonts w:ascii="Tahoma" w:hAnsi="Tahoma" w:cs="Tahoma"/>
          <w:color w:val="343636"/>
          <w:spacing w:val="31"/>
          <w:w w:val="105"/>
          <w:sz w:val="24"/>
          <w:szCs w:val="24"/>
        </w:rPr>
        <w:t xml:space="preserve"> </w:t>
      </w:r>
      <w:r w:rsidRPr="00CD15BD">
        <w:rPr>
          <w:rFonts w:ascii="Tahoma" w:hAnsi="Tahoma" w:cs="Tahoma"/>
          <w:color w:val="343636"/>
          <w:w w:val="105"/>
          <w:sz w:val="24"/>
          <w:szCs w:val="24"/>
        </w:rPr>
        <w:t>a</w:t>
      </w:r>
    </w:p>
    <w:p w:rsidR="00FE51C0" w:rsidRPr="00CD15BD" w:rsidRDefault="00115C3E">
      <w:pPr>
        <w:pStyle w:val="BodyText"/>
        <w:spacing w:before="29"/>
        <w:ind w:left="2603"/>
        <w:rPr>
          <w:rFonts w:ascii="Tahoma" w:hAnsi="Tahoma" w:cs="Tahoma"/>
          <w:sz w:val="24"/>
          <w:szCs w:val="24"/>
        </w:rPr>
      </w:pPr>
      <w:r w:rsidRPr="00CD15BD">
        <w:rPr>
          <w:rFonts w:ascii="Tahoma" w:hAnsi="Tahoma" w:cs="Tahoma"/>
          <w:color w:val="343636"/>
          <w:w w:val="105"/>
          <w:sz w:val="24"/>
          <w:szCs w:val="24"/>
        </w:rPr>
        <w:t>charge for the item or service and what the charge will</w:t>
      </w:r>
      <w:r w:rsidRPr="00CD15BD">
        <w:rPr>
          <w:rFonts w:ascii="Tahoma" w:hAnsi="Tahoma" w:cs="Tahoma"/>
          <w:color w:val="343636"/>
          <w:spacing w:val="57"/>
          <w:w w:val="105"/>
          <w:sz w:val="24"/>
          <w:szCs w:val="24"/>
        </w:rPr>
        <w:t xml:space="preserve"> </w:t>
      </w:r>
      <w:r w:rsidRPr="00CD15BD">
        <w:rPr>
          <w:rFonts w:ascii="Tahoma" w:hAnsi="Tahoma" w:cs="Tahoma"/>
          <w:color w:val="343636"/>
          <w:w w:val="105"/>
          <w:sz w:val="24"/>
          <w:szCs w:val="24"/>
        </w:rPr>
        <w:t>be.</w:t>
      </w:r>
    </w:p>
    <w:p w:rsidR="00FE51C0" w:rsidRPr="00CD15BD" w:rsidRDefault="00115C3E">
      <w:pPr>
        <w:pStyle w:val="ListParagraph"/>
        <w:numPr>
          <w:ilvl w:val="0"/>
          <w:numId w:val="1"/>
        </w:numPr>
        <w:tabs>
          <w:tab w:val="left" w:pos="1885"/>
        </w:tabs>
        <w:spacing w:before="26" w:line="276" w:lineRule="auto"/>
        <w:ind w:left="1886" w:right="100" w:hanging="371"/>
        <w:rPr>
          <w:rFonts w:ascii="Tahoma" w:hAnsi="Tahoma" w:cs="Tahoma"/>
          <w:color w:val="343636"/>
          <w:sz w:val="24"/>
          <w:szCs w:val="24"/>
        </w:rPr>
      </w:pPr>
      <w:r w:rsidRPr="00CD15BD">
        <w:rPr>
          <w:rFonts w:ascii="Tahoma" w:hAnsi="Tahoma" w:cs="Tahoma"/>
          <w:color w:val="343636"/>
          <w:w w:val="105"/>
          <w:sz w:val="24"/>
          <w:szCs w:val="24"/>
        </w:rPr>
        <w:t>When</w:t>
      </w:r>
      <w:r w:rsidRPr="00CD15BD">
        <w:rPr>
          <w:rFonts w:ascii="Tahoma" w:hAnsi="Tahoma" w:cs="Tahoma"/>
          <w:color w:val="343636"/>
          <w:spacing w:val="-9"/>
          <w:w w:val="105"/>
          <w:sz w:val="24"/>
          <w:szCs w:val="24"/>
        </w:rPr>
        <w:t xml:space="preserve"> </w:t>
      </w:r>
      <w:r w:rsidRPr="00CD15BD">
        <w:rPr>
          <w:rFonts w:ascii="Tahoma" w:hAnsi="Tahoma" w:cs="Tahoma"/>
          <w:color w:val="343636"/>
          <w:w w:val="105"/>
          <w:sz w:val="24"/>
          <w:szCs w:val="24"/>
        </w:rPr>
        <w:t>a</w:t>
      </w:r>
      <w:r w:rsidRPr="00CD15BD">
        <w:rPr>
          <w:rFonts w:ascii="Tahoma" w:hAnsi="Tahoma" w:cs="Tahoma"/>
          <w:color w:val="343636"/>
          <w:spacing w:val="-13"/>
          <w:w w:val="105"/>
          <w:sz w:val="24"/>
          <w:szCs w:val="24"/>
        </w:rPr>
        <w:t xml:space="preserve"> </w:t>
      </w:r>
      <w:r w:rsidRPr="00CD15BD">
        <w:rPr>
          <w:rFonts w:ascii="Tahoma" w:hAnsi="Tahoma" w:cs="Tahoma"/>
          <w:color w:val="343636"/>
          <w:w w:val="105"/>
          <w:sz w:val="24"/>
          <w:szCs w:val="24"/>
        </w:rPr>
        <w:t>resident's</w:t>
      </w:r>
      <w:r w:rsidRPr="00CD15BD">
        <w:rPr>
          <w:rFonts w:ascii="Tahoma" w:hAnsi="Tahoma" w:cs="Tahoma"/>
          <w:color w:val="343636"/>
          <w:spacing w:val="1"/>
          <w:w w:val="105"/>
          <w:sz w:val="24"/>
          <w:szCs w:val="24"/>
        </w:rPr>
        <w:t xml:space="preserve"> </w:t>
      </w:r>
      <w:r w:rsidRPr="00CD15BD">
        <w:rPr>
          <w:rFonts w:ascii="Tahoma" w:hAnsi="Tahoma" w:cs="Tahoma"/>
          <w:color w:val="343636"/>
          <w:w w:val="105"/>
          <w:sz w:val="24"/>
          <w:szCs w:val="24"/>
        </w:rPr>
        <w:t>financial</w:t>
      </w:r>
      <w:r w:rsidRPr="00CD15BD">
        <w:rPr>
          <w:rFonts w:ascii="Tahoma" w:hAnsi="Tahoma" w:cs="Tahoma"/>
          <w:color w:val="343636"/>
          <w:spacing w:val="-5"/>
          <w:w w:val="105"/>
          <w:sz w:val="24"/>
          <w:szCs w:val="24"/>
        </w:rPr>
        <w:t xml:space="preserve"> </w:t>
      </w:r>
      <w:r w:rsidRPr="00CD15BD">
        <w:rPr>
          <w:rFonts w:ascii="Tahoma" w:hAnsi="Tahoma" w:cs="Tahoma"/>
          <w:color w:val="343636"/>
          <w:w w:val="105"/>
          <w:sz w:val="24"/>
          <w:szCs w:val="24"/>
        </w:rPr>
        <w:t>eligibility</w:t>
      </w:r>
      <w:r w:rsidRPr="00CD15BD">
        <w:rPr>
          <w:rFonts w:ascii="Tahoma" w:hAnsi="Tahoma" w:cs="Tahoma"/>
          <w:color w:val="343636"/>
          <w:spacing w:val="-5"/>
          <w:w w:val="105"/>
          <w:sz w:val="24"/>
          <w:szCs w:val="24"/>
        </w:rPr>
        <w:t xml:space="preserve"> </w:t>
      </w:r>
      <w:r w:rsidRPr="00CD15BD">
        <w:rPr>
          <w:rFonts w:ascii="Tahoma" w:hAnsi="Tahoma" w:cs="Tahoma"/>
          <w:color w:val="343636"/>
          <w:w w:val="105"/>
          <w:sz w:val="24"/>
          <w:szCs w:val="24"/>
        </w:rPr>
        <w:t>for</w:t>
      </w:r>
      <w:r w:rsidRPr="00CD15BD">
        <w:rPr>
          <w:rFonts w:ascii="Tahoma" w:hAnsi="Tahoma" w:cs="Tahoma"/>
          <w:color w:val="343636"/>
          <w:spacing w:val="-8"/>
          <w:w w:val="105"/>
          <w:sz w:val="24"/>
          <w:szCs w:val="24"/>
        </w:rPr>
        <w:t xml:space="preserve"> </w:t>
      </w:r>
      <w:r w:rsidRPr="00CD15BD">
        <w:rPr>
          <w:rFonts w:ascii="Tahoma" w:hAnsi="Tahoma" w:cs="Tahoma"/>
          <w:color w:val="343636"/>
          <w:w w:val="105"/>
          <w:sz w:val="24"/>
          <w:szCs w:val="24"/>
        </w:rPr>
        <w:t>nursing</w:t>
      </w:r>
      <w:r w:rsidRPr="00CD15BD">
        <w:rPr>
          <w:rFonts w:ascii="Tahoma" w:hAnsi="Tahoma" w:cs="Tahoma"/>
          <w:color w:val="343636"/>
          <w:spacing w:val="-7"/>
          <w:w w:val="105"/>
          <w:sz w:val="24"/>
          <w:szCs w:val="24"/>
        </w:rPr>
        <w:t xml:space="preserve"> </w:t>
      </w:r>
      <w:r w:rsidRPr="00CD15BD">
        <w:rPr>
          <w:rFonts w:ascii="Tahoma" w:hAnsi="Tahoma" w:cs="Tahoma"/>
          <w:color w:val="343636"/>
          <w:w w:val="105"/>
          <w:sz w:val="24"/>
          <w:szCs w:val="24"/>
        </w:rPr>
        <w:t>facil</w:t>
      </w:r>
      <w:r w:rsidRPr="00CD15BD">
        <w:rPr>
          <w:rFonts w:ascii="Tahoma" w:hAnsi="Tahoma" w:cs="Tahoma"/>
          <w:color w:val="343636"/>
          <w:w w:val="105"/>
          <w:sz w:val="24"/>
          <w:szCs w:val="24"/>
        </w:rPr>
        <w:t>ity</w:t>
      </w:r>
      <w:r w:rsidRPr="00CD15BD">
        <w:rPr>
          <w:rFonts w:ascii="Tahoma" w:hAnsi="Tahoma" w:cs="Tahoma"/>
          <w:color w:val="343636"/>
          <w:spacing w:val="-5"/>
          <w:w w:val="105"/>
          <w:sz w:val="24"/>
          <w:szCs w:val="24"/>
        </w:rPr>
        <w:t xml:space="preserve"> </w:t>
      </w:r>
      <w:r w:rsidRPr="00CD15BD">
        <w:rPr>
          <w:rFonts w:ascii="Tahoma" w:hAnsi="Tahoma" w:cs="Tahoma"/>
          <w:color w:val="343636"/>
          <w:w w:val="105"/>
          <w:sz w:val="24"/>
          <w:szCs w:val="24"/>
        </w:rPr>
        <w:t>serv</w:t>
      </w:r>
      <w:r w:rsidRPr="00CD15BD">
        <w:rPr>
          <w:rFonts w:ascii="Tahoma" w:hAnsi="Tahoma" w:cs="Tahoma"/>
          <w:color w:val="4F4F4D"/>
          <w:w w:val="105"/>
          <w:sz w:val="24"/>
          <w:szCs w:val="24"/>
        </w:rPr>
        <w:t>i</w:t>
      </w:r>
      <w:r w:rsidRPr="00CD15BD">
        <w:rPr>
          <w:rFonts w:ascii="Tahoma" w:hAnsi="Tahoma" w:cs="Tahoma"/>
          <w:color w:val="343636"/>
          <w:w w:val="105"/>
          <w:sz w:val="24"/>
          <w:szCs w:val="24"/>
        </w:rPr>
        <w:t>ces</w:t>
      </w:r>
      <w:r w:rsidRPr="00CD15BD">
        <w:rPr>
          <w:rFonts w:ascii="Tahoma" w:hAnsi="Tahoma" w:cs="Tahoma"/>
          <w:color w:val="343636"/>
          <w:spacing w:val="-21"/>
          <w:w w:val="105"/>
          <w:sz w:val="24"/>
          <w:szCs w:val="24"/>
        </w:rPr>
        <w:t xml:space="preserve"> </w:t>
      </w:r>
      <w:r w:rsidRPr="00CD15BD">
        <w:rPr>
          <w:rFonts w:ascii="Tahoma" w:hAnsi="Tahoma" w:cs="Tahoma"/>
          <w:color w:val="343636"/>
          <w:w w:val="105"/>
          <w:sz w:val="24"/>
          <w:szCs w:val="24"/>
        </w:rPr>
        <w:t>is</w:t>
      </w:r>
      <w:r w:rsidRPr="00CD15BD">
        <w:rPr>
          <w:rFonts w:ascii="Tahoma" w:hAnsi="Tahoma" w:cs="Tahoma"/>
          <w:color w:val="343636"/>
          <w:spacing w:val="-18"/>
          <w:w w:val="105"/>
          <w:sz w:val="24"/>
          <w:szCs w:val="24"/>
        </w:rPr>
        <w:t xml:space="preserve"> </w:t>
      </w:r>
      <w:r w:rsidRPr="00CD15BD">
        <w:rPr>
          <w:rFonts w:ascii="Tahoma" w:hAnsi="Tahoma" w:cs="Tahoma"/>
          <w:color w:val="343636"/>
          <w:w w:val="105"/>
          <w:sz w:val="24"/>
          <w:szCs w:val="24"/>
        </w:rPr>
        <w:t>established by the department, the facility must refund to the</w:t>
      </w:r>
      <w:r w:rsidRPr="00CD15BD">
        <w:rPr>
          <w:rFonts w:ascii="Tahoma" w:hAnsi="Tahoma" w:cs="Tahoma"/>
          <w:color w:val="343636"/>
          <w:spacing w:val="49"/>
          <w:w w:val="105"/>
          <w:sz w:val="24"/>
          <w:szCs w:val="24"/>
        </w:rPr>
        <w:t xml:space="preserve"> </w:t>
      </w:r>
      <w:r w:rsidRPr="00CD15BD">
        <w:rPr>
          <w:rFonts w:ascii="Tahoma" w:hAnsi="Tahoma" w:cs="Tahoma"/>
          <w:color w:val="343636"/>
          <w:w w:val="105"/>
          <w:sz w:val="24"/>
          <w:szCs w:val="24"/>
        </w:rPr>
        <w:t>resident:</w:t>
      </w:r>
    </w:p>
    <w:p w:rsidR="00FE51C0" w:rsidRPr="00CD15BD" w:rsidRDefault="00115C3E">
      <w:pPr>
        <w:pStyle w:val="ListParagraph"/>
        <w:numPr>
          <w:ilvl w:val="1"/>
          <w:numId w:val="1"/>
        </w:numPr>
        <w:tabs>
          <w:tab w:val="left" w:pos="2609"/>
        </w:tabs>
        <w:spacing w:line="263" w:lineRule="exact"/>
        <w:rPr>
          <w:rFonts w:ascii="Tahoma" w:hAnsi="Tahoma" w:cs="Tahoma"/>
          <w:color w:val="343636"/>
          <w:sz w:val="24"/>
          <w:szCs w:val="24"/>
        </w:rPr>
      </w:pPr>
      <w:r w:rsidRPr="00CD15BD">
        <w:rPr>
          <w:rFonts w:ascii="Tahoma" w:hAnsi="Tahoma" w:cs="Tahoma"/>
          <w:color w:val="343636"/>
          <w:w w:val="105"/>
          <w:sz w:val="24"/>
          <w:szCs w:val="24"/>
        </w:rPr>
        <w:t>Any deposit that was required prior to eligibility;</w:t>
      </w:r>
      <w:r w:rsidRPr="00CD15BD">
        <w:rPr>
          <w:rFonts w:ascii="Tahoma" w:hAnsi="Tahoma" w:cs="Tahoma"/>
          <w:color w:val="343636"/>
          <w:spacing w:val="2"/>
          <w:w w:val="105"/>
          <w:sz w:val="24"/>
          <w:szCs w:val="24"/>
        </w:rPr>
        <w:t xml:space="preserve"> </w:t>
      </w:r>
      <w:r w:rsidRPr="00CD15BD">
        <w:rPr>
          <w:rFonts w:ascii="Tahoma" w:hAnsi="Tahoma" w:cs="Tahoma"/>
          <w:color w:val="343636"/>
          <w:w w:val="105"/>
          <w:sz w:val="24"/>
          <w:szCs w:val="24"/>
        </w:rPr>
        <w:t>and</w:t>
      </w:r>
    </w:p>
    <w:p w:rsidR="00FE51C0" w:rsidRPr="00CD15BD" w:rsidRDefault="00115C3E">
      <w:pPr>
        <w:pStyle w:val="ListParagraph"/>
        <w:numPr>
          <w:ilvl w:val="1"/>
          <w:numId w:val="1"/>
        </w:numPr>
        <w:tabs>
          <w:tab w:val="left" w:pos="2609"/>
        </w:tabs>
        <w:spacing w:before="11" w:line="249" w:lineRule="auto"/>
        <w:ind w:left="2605" w:right="953" w:hanging="343"/>
        <w:rPr>
          <w:rFonts w:ascii="Tahoma" w:hAnsi="Tahoma" w:cs="Tahoma"/>
          <w:color w:val="343636"/>
          <w:sz w:val="24"/>
          <w:szCs w:val="24"/>
        </w:rPr>
      </w:pPr>
      <w:r w:rsidRPr="00CD15BD">
        <w:rPr>
          <w:rFonts w:ascii="Tahoma" w:hAnsi="Tahoma" w:cs="Tahoma"/>
          <w:color w:val="343636"/>
          <w:w w:val="105"/>
          <w:sz w:val="24"/>
          <w:szCs w:val="24"/>
        </w:rPr>
        <w:t>Any payments for services that will be covered retroactively</w:t>
      </w:r>
      <w:r w:rsidRPr="00CD15BD">
        <w:rPr>
          <w:rFonts w:ascii="Tahoma" w:hAnsi="Tahoma" w:cs="Tahoma"/>
          <w:color w:val="343636"/>
          <w:spacing w:val="-20"/>
          <w:w w:val="105"/>
          <w:sz w:val="24"/>
          <w:szCs w:val="24"/>
        </w:rPr>
        <w:t xml:space="preserve"> </w:t>
      </w:r>
      <w:r w:rsidRPr="00CD15BD">
        <w:rPr>
          <w:rFonts w:ascii="Tahoma" w:hAnsi="Tahoma" w:cs="Tahoma"/>
          <w:color w:val="343636"/>
          <w:w w:val="105"/>
          <w:sz w:val="24"/>
          <w:szCs w:val="24"/>
        </w:rPr>
        <w:t>by Medicaid.</w:t>
      </w:r>
    </w:p>
    <w:p w:rsidR="003A7D25" w:rsidRPr="00CD15BD" w:rsidRDefault="003A7D25" w:rsidP="003A7D25">
      <w:pPr>
        <w:pStyle w:val="ListParagraph"/>
        <w:numPr>
          <w:ilvl w:val="0"/>
          <w:numId w:val="1"/>
        </w:numPr>
        <w:tabs>
          <w:tab w:val="left" w:pos="2609"/>
        </w:tabs>
        <w:spacing w:before="11" w:line="249" w:lineRule="auto"/>
        <w:ind w:right="953"/>
        <w:rPr>
          <w:rFonts w:ascii="Tahoma" w:hAnsi="Tahoma" w:cs="Tahoma"/>
          <w:color w:val="343636"/>
          <w:sz w:val="24"/>
          <w:szCs w:val="24"/>
        </w:rPr>
      </w:pPr>
      <w:r w:rsidRPr="00CD15BD">
        <w:rPr>
          <w:rFonts w:ascii="Tahoma" w:hAnsi="Tahoma" w:cs="Tahoma"/>
          <w:color w:val="343636"/>
          <w:sz w:val="24"/>
          <w:szCs w:val="24"/>
        </w:rPr>
        <w:t>Upon a resident’s discharge, the Business Manager will cut a check and return any unused funds to the payee/resident.</w:t>
      </w:r>
    </w:p>
    <w:p w:rsidR="00FE51C0" w:rsidRPr="00CD15BD" w:rsidRDefault="00FE51C0">
      <w:pPr>
        <w:pStyle w:val="BodyText"/>
        <w:spacing w:before="11"/>
        <w:rPr>
          <w:rFonts w:ascii="Tahoma" w:hAnsi="Tahoma" w:cs="Tahoma"/>
          <w:sz w:val="24"/>
          <w:szCs w:val="24"/>
        </w:rPr>
      </w:pPr>
    </w:p>
    <w:p w:rsidR="00FE51C0" w:rsidRPr="00CD15BD" w:rsidRDefault="00115C3E">
      <w:pPr>
        <w:spacing w:before="88" w:line="321" w:lineRule="exact"/>
        <w:ind w:left="453"/>
        <w:rPr>
          <w:rFonts w:ascii="Tahoma" w:hAnsi="Tahoma" w:cs="Tahoma"/>
          <w:b/>
          <w:sz w:val="24"/>
          <w:szCs w:val="24"/>
        </w:rPr>
      </w:pPr>
      <w:r w:rsidRPr="00CD15BD">
        <w:rPr>
          <w:rFonts w:ascii="Tahoma" w:hAnsi="Tahoma" w:cs="Tahoma"/>
          <w:b/>
          <w:color w:val="343636"/>
          <w:w w:val="95"/>
          <w:sz w:val="24"/>
          <w:szCs w:val="24"/>
          <w:u w:val="thick" w:color="343636"/>
        </w:rPr>
        <w:t>EXCEPTIONS:</w:t>
      </w:r>
    </w:p>
    <w:p w:rsidR="00FE51C0" w:rsidRPr="00CD15BD" w:rsidRDefault="00115C3E">
      <w:pPr>
        <w:pStyle w:val="BodyText"/>
        <w:spacing w:line="275" w:lineRule="exact"/>
        <w:ind w:left="441"/>
        <w:rPr>
          <w:rFonts w:ascii="Tahoma" w:hAnsi="Tahoma" w:cs="Tahoma"/>
          <w:sz w:val="24"/>
          <w:szCs w:val="24"/>
        </w:rPr>
      </w:pPr>
      <w:r w:rsidRPr="00CD15BD">
        <w:rPr>
          <w:rFonts w:ascii="Tahoma" w:hAnsi="Tahoma" w:cs="Tahoma"/>
          <w:color w:val="343636"/>
          <w:w w:val="105"/>
          <w:sz w:val="24"/>
          <w:szCs w:val="24"/>
        </w:rPr>
        <w:t xml:space="preserve">No exceptions to this policy may be granted without the prior written approval of </w:t>
      </w:r>
      <w:r w:rsidRPr="00CD15BD">
        <w:rPr>
          <w:rFonts w:ascii="Tahoma" w:hAnsi="Tahoma" w:cs="Tahoma"/>
          <w:color w:val="343636"/>
          <w:w w:val="105"/>
          <w:sz w:val="24"/>
          <w:szCs w:val="24"/>
        </w:rPr>
        <w:t>the</w:t>
      </w:r>
    </w:p>
    <w:p w:rsidR="00FE51C0" w:rsidRPr="00CD15BD" w:rsidRDefault="00115C3E">
      <w:pPr>
        <w:pStyle w:val="BodyText"/>
        <w:spacing w:before="8"/>
        <w:ind w:left="441"/>
        <w:rPr>
          <w:rFonts w:ascii="Tahoma" w:hAnsi="Tahoma" w:cs="Tahoma"/>
          <w:sz w:val="24"/>
          <w:szCs w:val="24"/>
        </w:rPr>
      </w:pPr>
      <w:r w:rsidRPr="00CD15BD">
        <w:rPr>
          <w:rFonts w:ascii="Tahoma" w:hAnsi="Tahoma" w:cs="Tahoma"/>
          <w:color w:val="343636"/>
          <w:w w:val="105"/>
          <w:sz w:val="24"/>
          <w:szCs w:val="24"/>
        </w:rPr>
        <w:t>Director.</w:t>
      </w:r>
    </w:p>
    <w:p w:rsidR="00FE51C0" w:rsidRPr="00CD15BD" w:rsidRDefault="00FE51C0">
      <w:pPr>
        <w:pStyle w:val="BodyText"/>
        <w:spacing w:before="8"/>
        <w:rPr>
          <w:rFonts w:ascii="Tahoma" w:hAnsi="Tahoma" w:cs="Tahoma"/>
          <w:sz w:val="24"/>
          <w:szCs w:val="24"/>
        </w:rPr>
      </w:pPr>
    </w:p>
    <w:p w:rsidR="00FE51C0" w:rsidRPr="00CD15BD" w:rsidRDefault="00115C3E">
      <w:pPr>
        <w:spacing w:before="93"/>
        <w:ind w:left="441"/>
        <w:rPr>
          <w:rFonts w:ascii="Tahoma" w:hAnsi="Tahoma" w:cs="Tahoma"/>
          <w:b/>
          <w:sz w:val="24"/>
          <w:szCs w:val="24"/>
        </w:rPr>
      </w:pPr>
      <w:r w:rsidRPr="00CD15BD">
        <w:rPr>
          <w:rFonts w:ascii="Tahoma" w:hAnsi="Tahoma" w:cs="Tahoma"/>
          <w:b/>
          <w:color w:val="343636"/>
          <w:w w:val="105"/>
          <w:sz w:val="24"/>
          <w:szCs w:val="24"/>
          <w:u w:val="thick" w:color="343636"/>
        </w:rPr>
        <w:t>SUPERCEDES:</w:t>
      </w:r>
    </w:p>
    <w:p w:rsidR="00FE51C0" w:rsidRPr="00CD15BD" w:rsidRDefault="00115C3E">
      <w:pPr>
        <w:pStyle w:val="BodyText"/>
        <w:spacing w:before="16"/>
        <w:ind w:left="441"/>
        <w:rPr>
          <w:rFonts w:ascii="Tahoma" w:hAnsi="Tahoma" w:cs="Tahoma"/>
          <w:sz w:val="24"/>
          <w:szCs w:val="24"/>
        </w:rPr>
      </w:pPr>
      <w:r w:rsidRPr="00CD15BD">
        <w:rPr>
          <w:rFonts w:ascii="Tahoma" w:hAnsi="Tahoma" w:cs="Tahoma"/>
          <w:color w:val="343636"/>
          <w:sz w:val="24"/>
          <w:szCs w:val="24"/>
        </w:rPr>
        <w:t>None</w:t>
      </w:r>
    </w:p>
    <w:p w:rsidR="00FE51C0" w:rsidRPr="00CD15BD" w:rsidRDefault="00FE51C0">
      <w:pPr>
        <w:pStyle w:val="BodyText"/>
        <w:spacing w:before="6"/>
        <w:rPr>
          <w:rFonts w:ascii="Tahoma" w:hAnsi="Tahoma" w:cs="Tahoma"/>
          <w:sz w:val="24"/>
          <w:szCs w:val="24"/>
        </w:rPr>
      </w:pPr>
    </w:p>
    <w:p w:rsidR="00FE51C0" w:rsidRPr="00CD15BD" w:rsidRDefault="00115C3E">
      <w:pPr>
        <w:tabs>
          <w:tab w:val="left" w:pos="8566"/>
        </w:tabs>
        <w:spacing w:before="1"/>
        <w:ind w:left="423"/>
        <w:rPr>
          <w:rFonts w:ascii="Tahoma" w:hAnsi="Tahoma" w:cs="Tahoma"/>
          <w:b/>
          <w:sz w:val="24"/>
          <w:szCs w:val="24"/>
        </w:rPr>
      </w:pPr>
      <w:r w:rsidRPr="00CD15BD">
        <w:rPr>
          <w:rFonts w:ascii="Tahoma" w:hAnsi="Tahoma" w:cs="Tahoma"/>
          <w:color w:val="343636"/>
          <w:w w:val="80"/>
          <w:sz w:val="24"/>
          <w:szCs w:val="24"/>
        </w:rPr>
        <w:t>7/19</w:t>
      </w:r>
      <w:r w:rsidRPr="00CD15BD">
        <w:rPr>
          <w:rFonts w:ascii="Tahoma" w:hAnsi="Tahoma" w:cs="Tahoma"/>
          <w:color w:val="343636"/>
          <w:w w:val="80"/>
          <w:sz w:val="24"/>
          <w:szCs w:val="24"/>
        </w:rPr>
        <w:tab/>
      </w:r>
      <w:r w:rsidRPr="00CD15BD">
        <w:rPr>
          <w:rFonts w:ascii="Tahoma" w:hAnsi="Tahoma" w:cs="Tahoma"/>
          <w:color w:val="343636"/>
          <w:sz w:val="24"/>
          <w:szCs w:val="24"/>
        </w:rPr>
        <w:t xml:space="preserve">Page </w:t>
      </w:r>
      <w:r w:rsidRPr="00CD15BD">
        <w:rPr>
          <w:rFonts w:ascii="Tahoma" w:hAnsi="Tahoma" w:cs="Tahoma"/>
          <w:color w:val="343636"/>
          <w:sz w:val="24"/>
          <w:szCs w:val="24"/>
        </w:rPr>
        <w:t xml:space="preserve">2 </w:t>
      </w:r>
      <w:r w:rsidRPr="00CD15BD">
        <w:rPr>
          <w:rFonts w:ascii="Tahoma" w:hAnsi="Tahoma" w:cs="Tahoma"/>
          <w:color w:val="343636"/>
          <w:sz w:val="24"/>
          <w:szCs w:val="24"/>
        </w:rPr>
        <w:t>of</w:t>
      </w:r>
      <w:r w:rsidRPr="00CD15BD">
        <w:rPr>
          <w:rFonts w:ascii="Tahoma" w:hAnsi="Tahoma" w:cs="Tahoma"/>
          <w:color w:val="343636"/>
          <w:spacing w:val="-10"/>
          <w:sz w:val="24"/>
          <w:szCs w:val="24"/>
        </w:rPr>
        <w:t xml:space="preserve"> </w:t>
      </w:r>
      <w:r w:rsidRPr="00CD15BD">
        <w:rPr>
          <w:rFonts w:ascii="Tahoma" w:hAnsi="Tahoma" w:cs="Tahoma"/>
          <w:b/>
          <w:color w:val="343636"/>
          <w:sz w:val="24"/>
          <w:szCs w:val="24"/>
        </w:rPr>
        <w:t>2</w:t>
      </w:r>
    </w:p>
    <w:sectPr w:rsidR="00FE51C0" w:rsidRPr="00CD15BD">
      <w:pgSz w:w="12240" w:h="15840"/>
      <w:pgMar w:top="1780" w:right="960" w:bottom="100" w:left="1060" w:header="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C3E" w:rsidRDefault="00115C3E">
      <w:r>
        <w:separator/>
      </w:r>
    </w:p>
  </w:endnote>
  <w:endnote w:type="continuationSeparator" w:id="0">
    <w:p w:rsidR="00115C3E" w:rsidRDefault="0011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1C0" w:rsidRDefault="00115C3E">
    <w:pPr>
      <w:pStyle w:val="BodyText"/>
      <w:spacing w:line="14" w:lineRule="auto"/>
      <w:rPr>
        <w:sz w:val="9"/>
      </w:rPr>
    </w:pPr>
    <w:r>
      <w:pict>
        <v:line id="_x0000_s2049" style="position:absolute;z-index:-15776768;mso-position-horizontal-relative:page;mso-position-vertical-relative:page" from="476.9pt,787.45pt" to="611.5pt,787.45pt" strokeweight=".08478mm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C3E" w:rsidRDefault="00115C3E">
      <w:r>
        <w:separator/>
      </w:r>
    </w:p>
  </w:footnote>
  <w:footnote w:type="continuationSeparator" w:id="0">
    <w:p w:rsidR="00115C3E" w:rsidRDefault="00115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1C0" w:rsidRDefault="00115C3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366335</wp:posOffset>
          </wp:positionH>
          <wp:positionV relativeFrom="page">
            <wp:posOffset>61034</wp:posOffset>
          </wp:positionV>
          <wp:extent cx="1611873" cy="1098631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1873" cy="1098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6.25pt;margin-top:28.3pt;width:128.9pt;height:16.55pt;z-index:-15777280;mso-position-horizontal-relative:page;mso-position-vertical-relative:page" filled="f" stroked="f">
          <v:textbox style="mso-next-textbox:#_x0000_s2050" inset="0,0,0,0">
            <w:txbxContent>
              <w:p w:rsidR="00FE51C0" w:rsidRDefault="00115C3E">
                <w:pPr>
                  <w:spacing w:before="11"/>
                  <w:ind w:left="20"/>
                  <w:rPr>
                    <w:sz w:val="26"/>
                  </w:rPr>
                </w:pPr>
                <w:r>
                  <w:rPr>
                    <w:color w:val="343636"/>
                    <w:w w:val="105"/>
                    <w:sz w:val="26"/>
                  </w:rPr>
                  <w:t>Trouves Health Care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A4EBC"/>
    <w:multiLevelType w:val="hybridMultilevel"/>
    <w:tmpl w:val="AC84AF0C"/>
    <w:lvl w:ilvl="0" w:tplc="007A9D6E">
      <w:start w:val="1"/>
      <w:numFmt w:val="decimal"/>
      <w:lvlText w:val="%1."/>
      <w:lvlJc w:val="left"/>
      <w:pPr>
        <w:ind w:left="1878" w:hanging="363"/>
        <w:jc w:val="left"/>
      </w:pPr>
      <w:rPr>
        <w:rFonts w:hint="default"/>
        <w:spacing w:val="-1"/>
        <w:w w:val="91"/>
      </w:rPr>
    </w:lvl>
    <w:lvl w:ilvl="1" w:tplc="065A1F9C">
      <w:start w:val="1"/>
      <w:numFmt w:val="lowerLetter"/>
      <w:lvlText w:val="%2."/>
      <w:lvlJc w:val="left"/>
      <w:pPr>
        <w:ind w:left="2608" w:hanging="365"/>
        <w:jc w:val="left"/>
      </w:pPr>
      <w:rPr>
        <w:rFonts w:hint="default"/>
        <w:spacing w:val="-1"/>
        <w:w w:val="104"/>
      </w:rPr>
    </w:lvl>
    <w:lvl w:ilvl="2" w:tplc="F3CA1ABA">
      <w:numFmt w:val="bullet"/>
      <w:lvlText w:val="•"/>
      <w:lvlJc w:val="left"/>
      <w:pPr>
        <w:ind w:left="2440" w:hanging="365"/>
      </w:pPr>
      <w:rPr>
        <w:rFonts w:hint="default"/>
      </w:rPr>
    </w:lvl>
    <w:lvl w:ilvl="3" w:tplc="A69AFBCA">
      <w:numFmt w:val="bullet"/>
      <w:lvlText w:val="•"/>
      <w:lvlJc w:val="left"/>
      <w:pPr>
        <w:ind w:left="2600" w:hanging="365"/>
      </w:pPr>
      <w:rPr>
        <w:rFonts w:hint="default"/>
      </w:rPr>
    </w:lvl>
    <w:lvl w:ilvl="4" w:tplc="02FCD74C">
      <w:numFmt w:val="bullet"/>
      <w:lvlText w:val="•"/>
      <w:lvlJc w:val="left"/>
      <w:pPr>
        <w:ind w:left="3688" w:hanging="365"/>
      </w:pPr>
      <w:rPr>
        <w:rFonts w:hint="default"/>
      </w:rPr>
    </w:lvl>
    <w:lvl w:ilvl="5" w:tplc="26BA1046">
      <w:numFmt w:val="bullet"/>
      <w:lvlText w:val="•"/>
      <w:lvlJc w:val="left"/>
      <w:pPr>
        <w:ind w:left="4777" w:hanging="365"/>
      </w:pPr>
      <w:rPr>
        <w:rFonts w:hint="default"/>
      </w:rPr>
    </w:lvl>
    <w:lvl w:ilvl="6" w:tplc="9EAEFF76">
      <w:numFmt w:val="bullet"/>
      <w:lvlText w:val="•"/>
      <w:lvlJc w:val="left"/>
      <w:pPr>
        <w:ind w:left="5865" w:hanging="365"/>
      </w:pPr>
      <w:rPr>
        <w:rFonts w:hint="default"/>
      </w:rPr>
    </w:lvl>
    <w:lvl w:ilvl="7" w:tplc="EF9CF380">
      <w:numFmt w:val="bullet"/>
      <w:lvlText w:val="•"/>
      <w:lvlJc w:val="left"/>
      <w:pPr>
        <w:ind w:left="6954" w:hanging="365"/>
      </w:pPr>
      <w:rPr>
        <w:rFonts w:hint="default"/>
      </w:rPr>
    </w:lvl>
    <w:lvl w:ilvl="8" w:tplc="254C220A">
      <w:numFmt w:val="bullet"/>
      <w:lvlText w:val="•"/>
      <w:lvlJc w:val="left"/>
      <w:pPr>
        <w:ind w:left="8042" w:hanging="3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E51C0"/>
    <w:rsid w:val="00115C3E"/>
    <w:rsid w:val="003A7D25"/>
    <w:rsid w:val="004C4591"/>
    <w:rsid w:val="00BF74DE"/>
    <w:rsid w:val="00CD15BD"/>
    <w:rsid w:val="00ED5F4E"/>
    <w:rsid w:val="00FE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AD4C3E8"/>
  <w15:docId w15:val="{A0F86CE0-2936-4417-97D8-01EBBD44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24"/>
      <w:outlineLvl w:val="0"/>
    </w:pPr>
    <w:rPr>
      <w:rFonts w:ascii="Times New Roman" w:eastAsia="Times New Roman" w:hAnsi="Times New Roman" w:cs="Times New Roman"/>
      <w:b/>
      <w:bCs/>
      <w:sz w:val="30"/>
      <w:szCs w:val="30"/>
      <w:u w:val="single" w:color="000000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878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Comsale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Green</cp:lastModifiedBy>
  <cp:revision>5</cp:revision>
  <dcterms:created xsi:type="dcterms:W3CDTF">2020-09-04T19:04:00Z</dcterms:created>
  <dcterms:modified xsi:type="dcterms:W3CDTF">2020-09-04T19:23:00Z</dcterms:modified>
</cp:coreProperties>
</file>